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48DC" w14:textId="77777777" w:rsidR="00443425" w:rsidRPr="004F1200" w:rsidRDefault="00443425" w:rsidP="00470F6D">
      <w:pPr>
        <w:spacing w:line="276" w:lineRule="auto"/>
        <w:ind w:left="0" w:right="0"/>
        <w:jc w:val="center"/>
        <w:rPr>
          <w:b/>
          <w:color w:val="000000" w:themeColor="text1"/>
          <w:sz w:val="24"/>
          <w:szCs w:val="24"/>
        </w:rPr>
      </w:pPr>
    </w:p>
    <w:p w14:paraId="2EDC053A" w14:textId="77777777" w:rsidR="00443425" w:rsidRPr="004F1200" w:rsidRDefault="00212913" w:rsidP="00470F6D">
      <w:pPr>
        <w:spacing w:line="276" w:lineRule="auto"/>
        <w:ind w:left="0" w:right="0"/>
        <w:jc w:val="center"/>
        <w:rPr>
          <w:b/>
          <w:color w:val="000000" w:themeColor="text1"/>
          <w:sz w:val="24"/>
          <w:szCs w:val="24"/>
        </w:rPr>
      </w:pPr>
      <w:r w:rsidRPr="004F1200">
        <w:rPr>
          <w:b/>
          <w:color w:val="000000" w:themeColor="text1"/>
          <w:sz w:val="24"/>
          <w:szCs w:val="24"/>
        </w:rPr>
        <w:t>RESOLUCIÓN</w:t>
      </w:r>
      <w:r w:rsidR="000022C1" w:rsidRPr="004F1200">
        <w:rPr>
          <w:b/>
          <w:color w:val="000000" w:themeColor="text1"/>
          <w:sz w:val="24"/>
          <w:szCs w:val="24"/>
        </w:rPr>
        <w:t xml:space="preserve"> N.</w:t>
      </w:r>
      <w:r w:rsidR="00443425" w:rsidRPr="004F1200">
        <w:rPr>
          <w:b/>
          <w:color w:val="000000" w:themeColor="text1"/>
          <w:sz w:val="24"/>
          <w:szCs w:val="24"/>
        </w:rPr>
        <w:t xml:space="preserve"> TAT-</w:t>
      </w:r>
      <w:r w:rsidR="00B30E92">
        <w:rPr>
          <w:b/>
          <w:color w:val="000000" w:themeColor="text1"/>
          <w:sz w:val="24"/>
          <w:szCs w:val="24"/>
        </w:rPr>
        <w:t>3675</w:t>
      </w:r>
      <w:r w:rsidR="00443425" w:rsidRPr="004F1200">
        <w:rPr>
          <w:b/>
          <w:color w:val="000000" w:themeColor="text1"/>
          <w:sz w:val="24"/>
          <w:szCs w:val="24"/>
        </w:rPr>
        <w:t>-201</w:t>
      </w:r>
      <w:r w:rsidR="00D83D78" w:rsidRPr="004F1200">
        <w:rPr>
          <w:b/>
          <w:color w:val="000000" w:themeColor="text1"/>
          <w:sz w:val="24"/>
          <w:szCs w:val="24"/>
        </w:rPr>
        <w:t>9</w:t>
      </w:r>
    </w:p>
    <w:p w14:paraId="49C14BB9" w14:textId="77777777" w:rsidR="0068431A" w:rsidRPr="004F1200" w:rsidRDefault="0068431A" w:rsidP="00470F6D">
      <w:pPr>
        <w:spacing w:line="276" w:lineRule="auto"/>
        <w:ind w:left="0" w:right="0"/>
        <w:jc w:val="center"/>
        <w:rPr>
          <w:b/>
          <w:color w:val="000000" w:themeColor="text1"/>
          <w:sz w:val="24"/>
          <w:szCs w:val="24"/>
        </w:rPr>
      </w:pPr>
    </w:p>
    <w:p w14:paraId="1782E741" w14:textId="77777777" w:rsidR="00A215FD" w:rsidRPr="004F1200" w:rsidRDefault="00443425" w:rsidP="00470F6D">
      <w:pPr>
        <w:spacing w:line="276" w:lineRule="auto"/>
        <w:ind w:left="0" w:right="0"/>
        <w:rPr>
          <w:color w:val="000000" w:themeColor="text1"/>
          <w:sz w:val="24"/>
          <w:szCs w:val="24"/>
        </w:rPr>
      </w:pPr>
      <w:bookmarkStart w:id="0" w:name="_Hlk253885"/>
      <w:r w:rsidRPr="004F1200">
        <w:rPr>
          <w:b/>
          <w:color w:val="000000" w:themeColor="text1"/>
          <w:sz w:val="24"/>
          <w:szCs w:val="24"/>
        </w:rPr>
        <w:t xml:space="preserve">TRIBUNAL ADMINISTRATIVO DE TRANSPORTE. </w:t>
      </w:r>
      <w:r w:rsidR="00A215FD" w:rsidRPr="004F1200">
        <w:rPr>
          <w:color w:val="000000" w:themeColor="text1"/>
          <w:sz w:val="24"/>
          <w:szCs w:val="24"/>
        </w:rPr>
        <w:t xml:space="preserve">Curridabat, a las </w:t>
      </w:r>
      <w:r w:rsidR="00B30E92">
        <w:rPr>
          <w:color w:val="000000" w:themeColor="text1"/>
          <w:sz w:val="24"/>
          <w:szCs w:val="24"/>
        </w:rPr>
        <w:t>diez</w:t>
      </w:r>
      <w:r w:rsidR="000442EB" w:rsidRPr="004F1200">
        <w:rPr>
          <w:color w:val="000000" w:themeColor="text1"/>
          <w:sz w:val="24"/>
          <w:szCs w:val="24"/>
        </w:rPr>
        <w:t xml:space="preserve"> </w:t>
      </w:r>
      <w:r w:rsidR="009A6E0D" w:rsidRPr="004F1200">
        <w:rPr>
          <w:color w:val="000000" w:themeColor="text1"/>
          <w:sz w:val="24"/>
          <w:szCs w:val="24"/>
        </w:rPr>
        <w:t>horas</w:t>
      </w:r>
      <w:r w:rsidR="00B46101" w:rsidRPr="004F1200">
        <w:rPr>
          <w:color w:val="000000" w:themeColor="text1"/>
          <w:sz w:val="24"/>
          <w:szCs w:val="24"/>
        </w:rPr>
        <w:t xml:space="preserve"> con </w:t>
      </w:r>
      <w:r w:rsidR="00B30E92">
        <w:rPr>
          <w:color w:val="000000" w:themeColor="text1"/>
          <w:sz w:val="24"/>
          <w:szCs w:val="24"/>
        </w:rPr>
        <w:t xml:space="preserve">veinte </w:t>
      </w:r>
      <w:r w:rsidR="000442EB" w:rsidRPr="004F1200">
        <w:rPr>
          <w:color w:val="000000" w:themeColor="text1"/>
          <w:sz w:val="24"/>
          <w:szCs w:val="24"/>
        </w:rPr>
        <w:t xml:space="preserve">minutos </w:t>
      </w:r>
      <w:r w:rsidR="00BC087B" w:rsidRPr="004F1200">
        <w:rPr>
          <w:color w:val="000000" w:themeColor="text1"/>
          <w:sz w:val="24"/>
          <w:szCs w:val="24"/>
        </w:rPr>
        <w:t>d</w:t>
      </w:r>
      <w:r w:rsidR="00A215FD" w:rsidRPr="004F1200">
        <w:rPr>
          <w:color w:val="000000" w:themeColor="text1"/>
          <w:sz w:val="24"/>
          <w:szCs w:val="24"/>
        </w:rPr>
        <w:t>el</w:t>
      </w:r>
      <w:r w:rsidR="009A6E0D" w:rsidRPr="004F1200">
        <w:rPr>
          <w:color w:val="000000" w:themeColor="text1"/>
          <w:sz w:val="24"/>
          <w:szCs w:val="24"/>
        </w:rPr>
        <w:t xml:space="preserve"> </w:t>
      </w:r>
      <w:r w:rsidR="00B30E92">
        <w:rPr>
          <w:color w:val="000000" w:themeColor="text1"/>
          <w:sz w:val="24"/>
          <w:szCs w:val="24"/>
        </w:rPr>
        <w:t>veinticinco de noviem</w:t>
      </w:r>
      <w:r w:rsidR="004A31B3" w:rsidRPr="004F1200">
        <w:rPr>
          <w:color w:val="000000" w:themeColor="text1"/>
          <w:sz w:val="24"/>
          <w:szCs w:val="24"/>
        </w:rPr>
        <w:t>bre</w:t>
      </w:r>
      <w:r w:rsidR="000442EB" w:rsidRPr="004F1200">
        <w:rPr>
          <w:color w:val="000000" w:themeColor="text1"/>
          <w:sz w:val="24"/>
          <w:szCs w:val="24"/>
        </w:rPr>
        <w:t xml:space="preserve"> d</w:t>
      </w:r>
      <w:r w:rsidR="00A215FD" w:rsidRPr="004F1200">
        <w:rPr>
          <w:color w:val="000000" w:themeColor="text1"/>
          <w:sz w:val="24"/>
          <w:szCs w:val="24"/>
        </w:rPr>
        <w:t xml:space="preserve">el dos mil </w:t>
      </w:r>
      <w:r w:rsidR="00A43FA1" w:rsidRPr="004F1200">
        <w:rPr>
          <w:color w:val="000000" w:themeColor="text1"/>
          <w:sz w:val="24"/>
          <w:szCs w:val="24"/>
        </w:rPr>
        <w:t>diecinueve. -</w:t>
      </w:r>
    </w:p>
    <w:p w14:paraId="13EE636F" w14:textId="77777777" w:rsidR="00443425" w:rsidRPr="005C33B9" w:rsidRDefault="00443425" w:rsidP="00470F6D">
      <w:pPr>
        <w:spacing w:line="276" w:lineRule="auto"/>
        <w:ind w:left="0" w:right="0"/>
        <w:rPr>
          <w:color w:val="000000" w:themeColor="text1"/>
          <w:sz w:val="24"/>
          <w:szCs w:val="24"/>
        </w:rPr>
      </w:pPr>
    </w:p>
    <w:bookmarkEnd w:id="0"/>
    <w:p w14:paraId="3B69635B" w14:textId="77777777" w:rsidR="00443425" w:rsidRPr="005C33B9" w:rsidRDefault="00443425" w:rsidP="00470F6D">
      <w:pPr>
        <w:spacing w:line="276" w:lineRule="auto"/>
        <w:ind w:left="0" w:right="0"/>
        <w:rPr>
          <w:b/>
          <w:color w:val="000000" w:themeColor="text1"/>
          <w:sz w:val="24"/>
          <w:szCs w:val="24"/>
        </w:rPr>
      </w:pPr>
      <w:r w:rsidRPr="005C33B9">
        <w:rPr>
          <w:rStyle w:val="CharacterStyle1"/>
          <w:bCs/>
          <w:color w:val="000000" w:themeColor="text1"/>
          <w:spacing w:val="3"/>
          <w:szCs w:val="24"/>
        </w:rPr>
        <w:t xml:space="preserve">Se conoce </w:t>
      </w:r>
      <w:r w:rsidR="00B82B41" w:rsidRPr="005C33B9">
        <w:rPr>
          <w:b/>
          <w:smallCaps/>
          <w:color w:val="000000" w:themeColor="text1"/>
          <w:sz w:val="24"/>
          <w:szCs w:val="24"/>
        </w:rPr>
        <w:t>Recurso de Apelación</w:t>
      </w:r>
      <w:r w:rsidR="00B82B41" w:rsidRPr="005C33B9">
        <w:rPr>
          <w:color w:val="000000" w:themeColor="text1"/>
          <w:sz w:val="24"/>
          <w:szCs w:val="24"/>
        </w:rPr>
        <w:t xml:space="preserve"> </w:t>
      </w:r>
      <w:r w:rsidR="00B82B41" w:rsidRPr="005C33B9">
        <w:rPr>
          <w:b/>
          <w:smallCaps/>
          <w:color w:val="000000" w:themeColor="text1"/>
          <w:sz w:val="24"/>
          <w:szCs w:val="24"/>
        </w:rPr>
        <w:t>en subsidio</w:t>
      </w:r>
      <w:r w:rsidR="00105E36" w:rsidRPr="005C33B9">
        <w:rPr>
          <w:b/>
          <w:smallCaps/>
          <w:color w:val="000000" w:themeColor="text1"/>
          <w:sz w:val="24"/>
          <w:szCs w:val="24"/>
        </w:rPr>
        <w:t xml:space="preserve"> </w:t>
      </w:r>
      <w:r w:rsidR="006B4EE7" w:rsidRPr="005C33B9">
        <w:rPr>
          <w:b/>
          <w:smallCaps/>
          <w:color w:val="000000" w:themeColor="text1"/>
          <w:sz w:val="24"/>
          <w:szCs w:val="24"/>
        </w:rPr>
        <w:t xml:space="preserve">y </w:t>
      </w:r>
      <w:r w:rsidR="004A31B3" w:rsidRPr="005C33B9">
        <w:rPr>
          <w:b/>
          <w:smallCaps/>
          <w:color w:val="000000" w:themeColor="text1"/>
          <w:sz w:val="24"/>
          <w:szCs w:val="24"/>
        </w:rPr>
        <w:t>solicitud de silencio positivo</w:t>
      </w:r>
      <w:r w:rsidR="00B82B41" w:rsidRPr="005C33B9">
        <w:rPr>
          <w:color w:val="000000" w:themeColor="text1"/>
          <w:sz w:val="24"/>
          <w:szCs w:val="24"/>
        </w:rPr>
        <w:t xml:space="preserve">, interpuesto por </w:t>
      </w:r>
      <w:r w:rsidR="004F1200" w:rsidRPr="005C33B9">
        <w:rPr>
          <w:b/>
          <w:smallCaps/>
          <w:color w:val="000000" w:themeColor="text1"/>
          <w:sz w:val="24"/>
          <w:szCs w:val="24"/>
        </w:rPr>
        <w:t>E</w:t>
      </w:r>
      <w:r w:rsidR="00BC2AC2">
        <w:rPr>
          <w:b/>
          <w:smallCaps/>
          <w:color w:val="000000" w:themeColor="text1"/>
          <w:sz w:val="24"/>
          <w:szCs w:val="24"/>
        </w:rPr>
        <w:t>.F.C.Z.</w:t>
      </w:r>
      <w:r w:rsidR="00E52668" w:rsidRPr="005C33B9">
        <w:rPr>
          <w:color w:val="000000" w:themeColor="text1"/>
          <w:sz w:val="24"/>
          <w:szCs w:val="24"/>
        </w:rPr>
        <w:t xml:space="preserve">, </w:t>
      </w:r>
      <w:r w:rsidR="00436AE4" w:rsidRPr="005C33B9">
        <w:rPr>
          <w:color w:val="000000" w:themeColor="text1"/>
          <w:sz w:val="24"/>
          <w:szCs w:val="24"/>
        </w:rPr>
        <w:t xml:space="preserve">cédula de identidad </w:t>
      </w:r>
      <w:r w:rsidR="00AD7E20" w:rsidRPr="005C33B9">
        <w:rPr>
          <w:color w:val="000000" w:themeColor="text1"/>
          <w:sz w:val="24"/>
          <w:szCs w:val="24"/>
        </w:rPr>
        <w:t>número</w:t>
      </w:r>
      <w:r w:rsidR="00B51C98" w:rsidRPr="005C33B9">
        <w:rPr>
          <w:color w:val="000000" w:themeColor="text1"/>
          <w:sz w:val="24"/>
          <w:szCs w:val="24"/>
        </w:rPr>
        <w:t xml:space="preserve"> </w:t>
      </w:r>
      <w:r w:rsidR="00BC2AC2">
        <w:rPr>
          <w:color w:val="000000" w:themeColor="text1"/>
          <w:sz w:val="24"/>
          <w:szCs w:val="24"/>
        </w:rPr>
        <w:t>…</w:t>
      </w:r>
      <w:r w:rsidR="00436AE4" w:rsidRPr="005C33B9">
        <w:rPr>
          <w:color w:val="000000" w:themeColor="text1"/>
          <w:sz w:val="24"/>
          <w:szCs w:val="24"/>
        </w:rPr>
        <w:t xml:space="preserve">, en contra del </w:t>
      </w:r>
      <w:r w:rsidR="004F1200" w:rsidRPr="005C33B9">
        <w:rPr>
          <w:b/>
          <w:color w:val="000000" w:themeColor="text1"/>
          <w:sz w:val="24"/>
          <w:szCs w:val="24"/>
        </w:rPr>
        <w:t>Artículo 7.9.8 de la Sesión Ordinaria 16-2018 del 2 de mayo del 2018</w:t>
      </w:r>
      <w:r w:rsidR="00B82B41" w:rsidRPr="005C33B9">
        <w:rPr>
          <w:color w:val="000000" w:themeColor="text1"/>
          <w:sz w:val="24"/>
          <w:szCs w:val="24"/>
        </w:rPr>
        <w:t xml:space="preserve">, adoptado por la Junta Directiva del Consejo de Transporte Público, y tramitado en este Despacho bajo el </w:t>
      </w:r>
      <w:r w:rsidR="00B82B41" w:rsidRPr="005C33B9">
        <w:rPr>
          <w:b/>
          <w:color w:val="000000" w:themeColor="text1"/>
          <w:sz w:val="24"/>
          <w:szCs w:val="24"/>
        </w:rPr>
        <w:t xml:space="preserve">Expediente Administrativo </w:t>
      </w:r>
      <w:r w:rsidR="0066275B" w:rsidRPr="005C33B9">
        <w:rPr>
          <w:b/>
          <w:color w:val="000000" w:themeColor="text1"/>
          <w:sz w:val="24"/>
          <w:szCs w:val="24"/>
        </w:rPr>
        <w:t>número</w:t>
      </w:r>
      <w:r w:rsidR="00B82B41" w:rsidRPr="005C33B9">
        <w:rPr>
          <w:b/>
          <w:color w:val="000000" w:themeColor="text1"/>
          <w:sz w:val="24"/>
          <w:szCs w:val="24"/>
        </w:rPr>
        <w:t xml:space="preserve"> </w:t>
      </w:r>
      <w:r w:rsidR="00E52668" w:rsidRPr="005C33B9">
        <w:rPr>
          <w:b/>
          <w:color w:val="000000" w:themeColor="text1"/>
          <w:sz w:val="24"/>
          <w:szCs w:val="24"/>
        </w:rPr>
        <w:t>TAT-0</w:t>
      </w:r>
      <w:r w:rsidR="004A31B3" w:rsidRPr="005C33B9">
        <w:rPr>
          <w:b/>
          <w:color w:val="000000" w:themeColor="text1"/>
          <w:sz w:val="24"/>
          <w:szCs w:val="24"/>
        </w:rPr>
        <w:t>6</w:t>
      </w:r>
      <w:r w:rsidR="00495BC3" w:rsidRPr="005C33B9">
        <w:rPr>
          <w:b/>
          <w:color w:val="000000" w:themeColor="text1"/>
          <w:sz w:val="24"/>
          <w:szCs w:val="24"/>
        </w:rPr>
        <w:t>7</w:t>
      </w:r>
      <w:r w:rsidR="00E52668" w:rsidRPr="005C33B9">
        <w:rPr>
          <w:b/>
          <w:color w:val="000000" w:themeColor="text1"/>
          <w:sz w:val="24"/>
          <w:szCs w:val="24"/>
        </w:rPr>
        <w:t>-1</w:t>
      </w:r>
      <w:r w:rsidR="00A43FA1" w:rsidRPr="005C33B9">
        <w:rPr>
          <w:b/>
          <w:color w:val="000000" w:themeColor="text1"/>
          <w:sz w:val="24"/>
          <w:szCs w:val="24"/>
        </w:rPr>
        <w:t>9</w:t>
      </w:r>
      <w:r w:rsidRPr="005C33B9">
        <w:rPr>
          <w:b/>
          <w:color w:val="000000" w:themeColor="text1"/>
          <w:sz w:val="24"/>
          <w:szCs w:val="24"/>
        </w:rPr>
        <w:t>.</w:t>
      </w:r>
    </w:p>
    <w:p w14:paraId="55155F37" w14:textId="77777777" w:rsidR="0068431A" w:rsidRPr="005C33B9" w:rsidRDefault="0068431A" w:rsidP="00470F6D">
      <w:pPr>
        <w:spacing w:line="276" w:lineRule="auto"/>
        <w:ind w:left="0" w:right="0"/>
        <w:rPr>
          <w:color w:val="000000" w:themeColor="text1"/>
          <w:sz w:val="24"/>
          <w:szCs w:val="24"/>
        </w:rPr>
      </w:pPr>
    </w:p>
    <w:p w14:paraId="2FF2B3EC" w14:textId="77777777" w:rsidR="00443425" w:rsidRPr="005C33B9" w:rsidRDefault="00443425" w:rsidP="00470F6D">
      <w:pPr>
        <w:spacing w:line="276" w:lineRule="auto"/>
        <w:ind w:left="0" w:right="0"/>
        <w:jc w:val="center"/>
        <w:rPr>
          <w:b/>
          <w:color w:val="000000" w:themeColor="text1"/>
          <w:sz w:val="24"/>
          <w:szCs w:val="24"/>
        </w:rPr>
      </w:pPr>
      <w:r w:rsidRPr="005C33B9">
        <w:rPr>
          <w:b/>
          <w:color w:val="000000" w:themeColor="text1"/>
          <w:sz w:val="24"/>
          <w:szCs w:val="24"/>
        </w:rPr>
        <w:t>RESULTANDO</w:t>
      </w:r>
    </w:p>
    <w:p w14:paraId="0CED30A4" w14:textId="77777777" w:rsidR="006E29C7" w:rsidRPr="005C33B9" w:rsidRDefault="006E29C7" w:rsidP="00470F6D">
      <w:pPr>
        <w:spacing w:line="276" w:lineRule="auto"/>
        <w:ind w:left="0" w:right="0"/>
        <w:rPr>
          <w:b/>
          <w:color w:val="000000" w:themeColor="text1"/>
          <w:sz w:val="24"/>
          <w:szCs w:val="24"/>
        </w:rPr>
      </w:pPr>
    </w:p>
    <w:p w14:paraId="026FB722" w14:textId="77777777" w:rsidR="000014D0" w:rsidRPr="00F32E1E" w:rsidRDefault="00392AB0" w:rsidP="00F32E1E">
      <w:pPr>
        <w:autoSpaceDE w:val="0"/>
        <w:autoSpaceDN w:val="0"/>
        <w:adjustRightInd w:val="0"/>
        <w:spacing w:line="276" w:lineRule="auto"/>
        <w:ind w:left="0" w:right="0"/>
        <w:rPr>
          <w:color w:val="000000" w:themeColor="text1"/>
          <w:sz w:val="24"/>
          <w:szCs w:val="24"/>
        </w:rPr>
      </w:pPr>
      <w:r w:rsidRPr="00F32E1E">
        <w:rPr>
          <w:b/>
          <w:color w:val="000000" w:themeColor="text1"/>
          <w:sz w:val="24"/>
          <w:szCs w:val="24"/>
        </w:rPr>
        <w:t>PRIMERO. -</w:t>
      </w:r>
      <w:r w:rsidR="00443425" w:rsidRPr="00F32E1E">
        <w:rPr>
          <w:b/>
          <w:color w:val="000000" w:themeColor="text1"/>
          <w:sz w:val="24"/>
          <w:szCs w:val="24"/>
        </w:rPr>
        <w:tab/>
      </w:r>
      <w:r w:rsidR="00443425" w:rsidRPr="00F32E1E">
        <w:rPr>
          <w:color w:val="000000" w:themeColor="text1"/>
          <w:sz w:val="24"/>
          <w:szCs w:val="24"/>
        </w:rPr>
        <w:t xml:space="preserve">La Junta Directiva del Consejo de Transporte Público, en el </w:t>
      </w:r>
      <w:r w:rsidR="004F1200" w:rsidRPr="00F32E1E">
        <w:rPr>
          <w:b/>
          <w:color w:val="000000" w:themeColor="text1"/>
          <w:sz w:val="24"/>
          <w:szCs w:val="24"/>
        </w:rPr>
        <w:t>Artículo 7.9.8 de la Sesión Ordinaria 16-2018 del 2 de mayo del 2018</w:t>
      </w:r>
      <w:r w:rsidR="00443425" w:rsidRPr="00F32E1E">
        <w:rPr>
          <w:color w:val="000000" w:themeColor="text1"/>
          <w:sz w:val="24"/>
          <w:szCs w:val="24"/>
        </w:rPr>
        <w:t>,</w:t>
      </w:r>
      <w:r w:rsidR="001C176D" w:rsidRPr="00F32E1E">
        <w:rPr>
          <w:color w:val="000000" w:themeColor="text1"/>
          <w:sz w:val="24"/>
          <w:szCs w:val="24"/>
        </w:rPr>
        <w:t xml:space="preserve"> </w:t>
      </w:r>
      <w:r w:rsidR="00D20F47" w:rsidRPr="00F32E1E">
        <w:rPr>
          <w:color w:val="000000" w:themeColor="text1"/>
          <w:sz w:val="24"/>
          <w:szCs w:val="24"/>
        </w:rPr>
        <w:t xml:space="preserve">conoce el </w:t>
      </w:r>
      <w:r w:rsidR="000E0FD0" w:rsidRPr="00F32E1E">
        <w:rPr>
          <w:color w:val="000000" w:themeColor="text1"/>
          <w:sz w:val="24"/>
          <w:szCs w:val="24"/>
        </w:rPr>
        <w:t xml:space="preserve">informe del Órgano Director del Procedimiento contenido en el oficio </w:t>
      </w:r>
      <w:r w:rsidR="009C4A5C">
        <w:rPr>
          <w:b/>
          <w:color w:val="000000" w:themeColor="text1"/>
          <w:sz w:val="24"/>
          <w:szCs w:val="24"/>
        </w:rPr>
        <w:t>DAJ-2018-00855 del 27 de abril del 2018</w:t>
      </w:r>
      <w:r w:rsidR="00CB0F88" w:rsidRPr="00F32E1E">
        <w:rPr>
          <w:color w:val="000000" w:themeColor="text1"/>
          <w:sz w:val="24"/>
          <w:szCs w:val="24"/>
        </w:rPr>
        <w:t xml:space="preserve">, en el cual se </w:t>
      </w:r>
      <w:r w:rsidR="000E0FD0" w:rsidRPr="00F32E1E">
        <w:rPr>
          <w:color w:val="000000" w:themeColor="text1"/>
          <w:sz w:val="24"/>
          <w:szCs w:val="24"/>
        </w:rPr>
        <w:t>determina</w:t>
      </w:r>
      <w:r w:rsidR="009A6D2C" w:rsidRPr="00F32E1E">
        <w:rPr>
          <w:color w:val="000000" w:themeColor="text1"/>
          <w:sz w:val="24"/>
          <w:szCs w:val="24"/>
        </w:rPr>
        <w:t xml:space="preserve"> </w:t>
      </w:r>
      <w:r w:rsidR="009C4A50" w:rsidRPr="00F32E1E">
        <w:rPr>
          <w:color w:val="000000" w:themeColor="text1"/>
          <w:sz w:val="24"/>
          <w:szCs w:val="24"/>
        </w:rPr>
        <w:t xml:space="preserve">la irregularidad en la prestación del servicio </w:t>
      </w:r>
      <w:r w:rsidR="005C33B9" w:rsidRPr="00F32E1E">
        <w:rPr>
          <w:color w:val="000000" w:themeColor="text1"/>
          <w:sz w:val="24"/>
          <w:szCs w:val="24"/>
        </w:rPr>
        <w:t xml:space="preserve">TG </w:t>
      </w:r>
      <w:r w:rsidR="00BC2AC2">
        <w:rPr>
          <w:color w:val="000000" w:themeColor="text1"/>
          <w:sz w:val="24"/>
          <w:szCs w:val="24"/>
        </w:rPr>
        <w:t>XXX</w:t>
      </w:r>
      <w:r w:rsidR="009C4A50" w:rsidRPr="00F32E1E">
        <w:rPr>
          <w:color w:val="000000" w:themeColor="text1"/>
          <w:sz w:val="24"/>
          <w:szCs w:val="24"/>
        </w:rPr>
        <w:t xml:space="preserve"> por la </w:t>
      </w:r>
      <w:r w:rsidR="00E52668" w:rsidRPr="00F32E1E">
        <w:rPr>
          <w:color w:val="000000" w:themeColor="text1"/>
          <w:sz w:val="24"/>
          <w:szCs w:val="24"/>
        </w:rPr>
        <w:t xml:space="preserve">no realización del cambio de unidad antes del vencimiento del </w:t>
      </w:r>
      <w:r w:rsidR="009C4A50" w:rsidRPr="00F32E1E">
        <w:rPr>
          <w:color w:val="000000" w:themeColor="text1"/>
          <w:sz w:val="24"/>
          <w:szCs w:val="24"/>
        </w:rPr>
        <w:t>plazo</w:t>
      </w:r>
      <w:r w:rsidR="005C33B9" w:rsidRPr="00F32E1E">
        <w:rPr>
          <w:color w:val="000000" w:themeColor="text1"/>
          <w:sz w:val="24"/>
          <w:szCs w:val="24"/>
        </w:rPr>
        <w:t>, y encontrarse moroso con la CCSS</w:t>
      </w:r>
      <w:r w:rsidR="009A6D2C" w:rsidRPr="00F32E1E">
        <w:rPr>
          <w:color w:val="000000" w:themeColor="text1"/>
          <w:sz w:val="24"/>
          <w:szCs w:val="24"/>
        </w:rPr>
        <w:t>.</w:t>
      </w:r>
      <w:r w:rsidR="00F32E1E" w:rsidRPr="00F32E1E">
        <w:rPr>
          <w:color w:val="000000" w:themeColor="text1"/>
          <w:sz w:val="24"/>
          <w:szCs w:val="24"/>
        </w:rPr>
        <w:t xml:space="preserve"> Por lo que la Junta acuerda</w:t>
      </w:r>
      <w:r w:rsidR="00F32E1E">
        <w:rPr>
          <w:color w:val="000000" w:themeColor="text1"/>
          <w:sz w:val="24"/>
          <w:szCs w:val="24"/>
        </w:rPr>
        <w:t xml:space="preserve"> c</w:t>
      </w:r>
      <w:r w:rsidR="00F32E1E" w:rsidRPr="00F32E1E">
        <w:rPr>
          <w:color w:val="000000" w:themeColor="text1"/>
          <w:sz w:val="24"/>
          <w:szCs w:val="24"/>
        </w:rPr>
        <w:t>ancelar el derecho de concesión de taxi</w:t>
      </w:r>
      <w:r w:rsidR="00F32E1E">
        <w:rPr>
          <w:color w:val="000000" w:themeColor="text1"/>
          <w:sz w:val="24"/>
          <w:szCs w:val="24"/>
        </w:rPr>
        <w:t xml:space="preserve"> otorgado al </w:t>
      </w:r>
      <w:r w:rsidR="00F32E1E" w:rsidRPr="00F32E1E">
        <w:rPr>
          <w:color w:val="000000" w:themeColor="text1"/>
          <w:sz w:val="24"/>
          <w:szCs w:val="24"/>
        </w:rPr>
        <w:t xml:space="preserve">señor </w:t>
      </w:r>
      <w:r w:rsidR="00F32E1E" w:rsidRPr="00F32E1E">
        <w:rPr>
          <w:b/>
          <w:bCs/>
          <w:color w:val="000000" w:themeColor="text1"/>
          <w:sz w:val="24"/>
          <w:szCs w:val="24"/>
        </w:rPr>
        <w:t>E</w:t>
      </w:r>
      <w:r w:rsidR="00BC2AC2">
        <w:rPr>
          <w:b/>
          <w:bCs/>
          <w:color w:val="000000" w:themeColor="text1"/>
          <w:sz w:val="24"/>
          <w:szCs w:val="24"/>
        </w:rPr>
        <w:t>.F.C.Z.</w:t>
      </w:r>
      <w:r w:rsidR="00F32E1E">
        <w:rPr>
          <w:color w:val="000000"/>
          <w:sz w:val="24"/>
          <w:szCs w:val="24"/>
        </w:rPr>
        <w:t xml:space="preserve"> </w:t>
      </w:r>
      <w:r w:rsidR="002A38DB" w:rsidRPr="00F32E1E">
        <w:rPr>
          <w:color w:val="000000" w:themeColor="text1"/>
          <w:spacing w:val="-3"/>
          <w:sz w:val="24"/>
          <w:szCs w:val="24"/>
        </w:rPr>
        <w:t xml:space="preserve">(Léase </w:t>
      </w:r>
      <w:r w:rsidR="005C33B9" w:rsidRPr="00F32E1E">
        <w:rPr>
          <w:color w:val="000000" w:themeColor="text1"/>
          <w:spacing w:val="-3"/>
          <w:sz w:val="24"/>
          <w:szCs w:val="24"/>
        </w:rPr>
        <w:t>e</w:t>
      </w:r>
      <w:r w:rsidR="002A38DB" w:rsidRPr="00F32E1E">
        <w:rPr>
          <w:color w:val="000000" w:themeColor="text1"/>
          <w:spacing w:val="-3"/>
          <w:sz w:val="24"/>
          <w:szCs w:val="24"/>
        </w:rPr>
        <w:t xml:space="preserve">l folio </w:t>
      </w:r>
      <w:r w:rsidR="005C33B9" w:rsidRPr="00F32E1E">
        <w:rPr>
          <w:color w:val="000000" w:themeColor="text1"/>
          <w:spacing w:val="-3"/>
          <w:sz w:val="24"/>
          <w:szCs w:val="24"/>
        </w:rPr>
        <w:t>14</w:t>
      </w:r>
      <w:r w:rsidR="002A38DB" w:rsidRPr="00F32E1E">
        <w:rPr>
          <w:color w:val="000000" w:themeColor="text1"/>
          <w:spacing w:val="-3"/>
          <w:sz w:val="24"/>
          <w:szCs w:val="24"/>
        </w:rPr>
        <w:t xml:space="preserve"> del expediente </w:t>
      </w:r>
      <w:r w:rsidR="005C33B9" w:rsidRPr="00F32E1E">
        <w:rPr>
          <w:color w:val="000000" w:themeColor="text1"/>
          <w:spacing w:val="-3"/>
          <w:sz w:val="24"/>
          <w:szCs w:val="24"/>
        </w:rPr>
        <w:t>TAT-067-19</w:t>
      </w:r>
      <w:r w:rsidR="002A38DB" w:rsidRPr="00F32E1E">
        <w:rPr>
          <w:color w:val="000000" w:themeColor="text1"/>
          <w:spacing w:val="-3"/>
          <w:sz w:val="24"/>
          <w:szCs w:val="24"/>
        </w:rPr>
        <w:t>)</w:t>
      </w:r>
      <w:r w:rsidR="000014D0" w:rsidRPr="00F32E1E">
        <w:rPr>
          <w:color w:val="000000" w:themeColor="text1"/>
          <w:sz w:val="24"/>
          <w:szCs w:val="24"/>
          <w:u w:val="single"/>
        </w:rPr>
        <w:t xml:space="preserve"> </w:t>
      </w:r>
    </w:p>
    <w:p w14:paraId="12D145A2" w14:textId="77777777" w:rsidR="000014D0" w:rsidRPr="00F32E1E" w:rsidRDefault="000014D0" w:rsidP="00F32E1E">
      <w:pPr>
        <w:spacing w:line="276" w:lineRule="auto"/>
        <w:ind w:left="0" w:right="0"/>
        <w:rPr>
          <w:color w:val="000000" w:themeColor="text1"/>
          <w:sz w:val="24"/>
          <w:szCs w:val="24"/>
        </w:rPr>
      </w:pPr>
    </w:p>
    <w:p w14:paraId="016906C3" w14:textId="77777777" w:rsidR="00A32C55" w:rsidRPr="005C33B9" w:rsidRDefault="00A32C55" w:rsidP="005C33B9">
      <w:pPr>
        <w:pStyle w:val="Default"/>
        <w:jc w:val="both"/>
        <w:rPr>
          <w:color w:val="000000" w:themeColor="text1"/>
        </w:rPr>
      </w:pPr>
      <w:r w:rsidRPr="00BC2AC2">
        <w:rPr>
          <w:color w:val="auto"/>
        </w:rPr>
        <w:t xml:space="preserve">El acuerdo fue notificado </w:t>
      </w:r>
      <w:r w:rsidR="00CE161C" w:rsidRPr="00BC2AC2">
        <w:rPr>
          <w:color w:val="auto"/>
        </w:rPr>
        <w:t>a</w:t>
      </w:r>
      <w:r w:rsidR="005C33B9" w:rsidRPr="00BC2AC2">
        <w:rPr>
          <w:color w:val="auto"/>
        </w:rPr>
        <w:t xml:space="preserve"> </w:t>
      </w:r>
      <w:r w:rsidR="00CE161C" w:rsidRPr="00BC2AC2">
        <w:rPr>
          <w:color w:val="auto"/>
        </w:rPr>
        <w:t>l</w:t>
      </w:r>
      <w:r w:rsidR="005C33B9" w:rsidRPr="00BC2AC2">
        <w:rPr>
          <w:color w:val="auto"/>
        </w:rPr>
        <w:t>os</w:t>
      </w:r>
      <w:r w:rsidR="00CE161C" w:rsidRPr="00BC2AC2">
        <w:rPr>
          <w:color w:val="auto"/>
        </w:rPr>
        <w:t xml:space="preserve"> </w:t>
      </w:r>
      <w:r w:rsidR="00BF7742" w:rsidRPr="00BC2AC2">
        <w:rPr>
          <w:color w:val="auto"/>
        </w:rPr>
        <w:t>correo</w:t>
      </w:r>
      <w:r w:rsidR="005C33B9" w:rsidRPr="00BC2AC2">
        <w:rPr>
          <w:color w:val="auto"/>
        </w:rPr>
        <w:t>s</w:t>
      </w:r>
      <w:r w:rsidR="00BF7742" w:rsidRPr="00BC2AC2">
        <w:rPr>
          <w:color w:val="auto"/>
        </w:rPr>
        <w:t xml:space="preserve"> </w:t>
      </w:r>
      <w:hyperlink r:id="rId8" w:history="1">
        <w:r w:rsidR="00BC2AC2" w:rsidRPr="00BC2AC2">
          <w:rPr>
            <w:rStyle w:val="Hipervnculo"/>
            <w:color w:val="auto"/>
          </w:rPr>
          <w:t>xxxxxxxx@gmail.com</w:t>
        </w:r>
      </w:hyperlink>
      <w:r w:rsidR="005C33B9" w:rsidRPr="00BC2AC2">
        <w:rPr>
          <w:color w:val="auto"/>
        </w:rPr>
        <w:t xml:space="preserve"> y </w:t>
      </w:r>
      <w:hyperlink r:id="rId9" w:history="1">
        <w:r w:rsidR="00BC2AC2" w:rsidRPr="00BC2AC2">
          <w:rPr>
            <w:rStyle w:val="Hipervnculo"/>
            <w:color w:val="auto"/>
          </w:rPr>
          <w:t>xxxxxxxxxxx@gmail.com</w:t>
        </w:r>
      </w:hyperlink>
      <w:r w:rsidR="005C33B9" w:rsidRPr="00BC2AC2">
        <w:rPr>
          <w:color w:val="auto"/>
        </w:rPr>
        <w:t xml:space="preserve">, </w:t>
      </w:r>
      <w:r w:rsidR="00D31BE8" w:rsidRPr="005C33B9">
        <w:rPr>
          <w:color w:val="000000" w:themeColor="text1"/>
        </w:rPr>
        <w:t>el</w:t>
      </w:r>
      <w:r w:rsidR="00D31BE8" w:rsidRPr="005C33B9">
        <w:rPr>
          <w:b/>
          <w:color w:val="000000" w:themeColor="text1"/>
        </w:rPr>
        <w:t xml:space="preserve"> </w:t>
      </w:r>
      <w:r w:rsidR="00886DA9" w:rsidRPr="005C33B9">
        <w:rPr>
          <w:b/>
          <w:color w:val="000000" w:themeColor="text1"/>
        </w:rPr>
        <w:t>lun</w:t>
      </w:r>
      <w:r w:rsidR="00DD501B" w:rsidRPr="005C33B9">
        <w:rPr>
          <w:b/>
          <w:color w:val="000000" w:themeColor="text1"/>
        </w:rPr>
        <w:t>e</w:t>
      </w:r>
      <w:r w:rsidR="00BF7742" w:rsidRPr="005C33B9">
        <w:rPr>
          <w:b/>
          <w:color w:val="000000" w:themeColor="text1"/>
        </w:rPr>
        <w:t xml:space="preserve">s </w:t>
      </w:r>
      <w:r w:rsidR="00886DA9" w:rsidRPr="005C33B9">
        <w:rPr>
          <w:b/>
          <w:color w:val="000000" w:themeColor="text1"/>
        </w:rPr>
        <w:t>7</w:t>
      </w:r>
      <w:r w:rsidR="00CE161C" w:rsidRPr="005C33B9">
        <w:rPr>
          <w:b/>
          <w:color w:val="000000" w:themeColor="text1"/>
        </w:rPr>
        <w:t xml:space="preserve"> de </w:t>
      </w:r>
      <w:r w:rsidR="00DD501B" w:rsidRPr="005C33B9">
        <w:rPr>
          <w:b/>
          <w:color w:val="000000" w:themeColor="text1"/>
        </w:rPr>
        <w:t>mayo</w:t>
      </w:r>
      <w:r w:rsidR="00BF7742" w:rsidRPr="005C33B9">
        <w:rPr>
          <w:b/>
          <w:color w:val="000000" w:themeColor="text1"/>
        </w:rPr>
        <w:t xml:space="preserve"> de 201</w:t>
      </w:r>
      <w:r w:rsidR="00886DA9" w:rsidRPr="005C33B9">
        <w:rPr>
          <w:b/>
          <w:color w:val="000000" w:themeColor="text1"/>
        </w:rPr>
        <w:t>8</w:t>
      </w:r>
      <w:r w:rsidR="00CE161C" w:rsidRPr="005C33B9">
        <w:rPr>
          <w:color w:val="000000" w:themeColor="text1"/>
        </w:rPr>
        <w:t>.</w:t>
      </w:r>
      <w:r w:rsidR="000A0707" w:rsidRPr="005C33B9">
        <w:rPr>
          <w:color w:val="000000" w:themeColor="text1"/>
        </w:rPr>
        <w:t xml:space="preserve"> </w:t>
      </w:r>
      <w:r w:rsidRPr="005C33B9">
        <w:rPr>
          <w:color w:val="000000" w:themeColor="text1"/>
        </w:rPr>
        <w:t>(</w:t>
      </w:r>
      <w:r w:rsidRPr="005C33B9">
        <w:rPr>
          <w:color w:val="000000" w:themeColor="text1"/>
          <w:spacing w:val="-3"/>
        </w:rPr>
        <w:t xml:space="preserve">Léase el folio </w:t>
      </w:r>
      <w:r w:rsidR="005C33B9" w:rsidRPr="005C33B9">
        <w:rPr>
          <w:color w:val="000000" w:themeColor="text1"/>
          <w:spacing w:val="-3"/>
        </w:rPr>
        <w:t>15</w:t>
      </w:r>
      <w:r w:rsidR="000541D8" w:rsidRPr="005C33B9">
        <w:rPr>
          <w:color w:val="000000" w:themeColor="text1"/>
          <w:spacing w:val="-3"/>
        </w:rPr>
        <w:t xml:space="preserve"> </w:t>
      </w:r>
      <w:r w:rsidRPr="005C33B9">
        <w:rPr>
          <w:color w:val="000000" w:themeColor="text1"/>
          <w:spacing w:val="-3"/>
        </w:rPr>
        <w:t xml:space="preserve">del expediente </w:t>
      </w:r>
      <w:r w:rsidR="005C33B9" w:rsidRPr="005C33B9">
        <w:rPr>
          <w:color w:val="000000" w:themeColor="text1"/>
          <w:spacing w:val="-3"/>
        </w:rPr>
        <w:t>TAT-067-19</w:t>
      </w:r>
      <w:r w:rsidRPr="005C33B9">
        <w:rPr>
          <w:color w:val="000000" w:themeColor="text1"/>
          <w:spacing w:val="-3"/>
        </w:rPr>
        <w:t>)</w:t>
      </w:r>
    </w:p>
    <w:p w14:paraId="35352615" w14:textId="77777777" w:rsidR="00A32C55" w:rsidRPr="005C33B9" w:rsidRDefault="00A32C55" w:rsidP="00CE161C">
      <w:pPr>
        <w:spacing w:line="276" w:lineRule="auto"/>
        <w:ind w:left="0" w:right="0"/>
        <w:rPr>
          <w:color w:val="000000" w:themeColor="text1"/>
          <w:sz w:val="24"/>
          <w:szCs w:val="24"/>
        </w:rPr>
      </w:pPr>
    </w:p>
    <w:p w14:paraId="5302B2CB" w14:textId="77777777" w:rsidR="006A2330" w:rsidRPr="005C33B9" w:rsidRDefault="006A2330" w:rsidP="00CE161C">
      <w:pPr>
        <w:spacing w:line="276" w:lineRule="auto"/>
        <w:ind w:left="0" w:right="0"/>
        <w:rPr>
          <w:color w:val="000000" w:themeColor="text1"/>
          <w:sz w:val="24"/>
          <w:szCs w:val="24"/>
        </w:rPr>
      </w:pPr>
    </w:p>
    <w:p w14:paraId="2991FFCF" w14:textId="77777777" w:rsidR="006409E2" w:rsidRPr="00CA43F9" w:rsidRDefault="00753A77" w:rsidP="00CA43F9">
      <w:pPr>
        <w:kinsoku w:val="0"/>
        <w:overflowPunct w:val="0"/>
        <w:spacing w:line="276" w:lineRule="auto"/>
        <w:ind w:left="0" w:right="0"/>
        <w:textAlignment w:val="baseline"/>
        <w:rPr>
          <w:color w:val="000000" w:themeColor="text1"/>
          <w:spacing w:val="-3"/>
          <w:sz w:val="24"/>
          <w:szCs w:val="24"/>
        </w:rPr>
      </w:pPr>
      <w:r w:rsidRPr="005C33B9">
        <w:rPr>
          <w:b/>
          <w:bCs/>
          <w:color w:val="000000" w:themeColor="text1"/>
          <w:sz w:val="24"/>
          <w:szCs w:val="24"/>
        </w:rPr>
        <w:t>SEGUNDO. -</w:t>
      </w:r>
      <w:r w:rsidR="00CE5AB5" w:rsidRPr="005C33B9">
        <w:rPr>
          <w:b/>
          <w:bCs/>
          <w:color w:val="000000" w:themeColor="text1"/>
          <w:sz w:val="24"/>
          <w:szCs w:val="24"/>
        </w:rPr>
        <w:tab/>
      </w:r>
      <w:r w:rsidR="003A6B2C" w:rsidRPr="005C33B9">
        <w:rPr>
          <w:color w:val="000000" w:themeColor="text1"/>
          <w:sz w:val="24"/>
          <w:szCs w:val="24"/>
        </w:rPr>
        <w:t xml:space="preserve">Que el </w:t>
      </w:r>
      <w:r w:rsidR="00DD501B" w:rsidRPr="005C33B9">
        <w:rPr>
          <w:color w:val="000000" w:themeColor="text1"/>
          <w:sz w:val="24"/>
          <w:szCs w:val="24"/>
        </w:rPr>
        <w:t xml:space="preserve">señor </w:t>
      </w:r>
      <w:r w:rsidR="00F32E1E" w:rsidRPr="005C33B9">
        <w:rPr>
          <w:b/>
          <w:smallCaps/>
          <w:color w:val="000000" w:themeColor="text1"/>
          <w:sz w:val="24"/>
          <w:szCs w:val="24"/>
        </w:rPr>
        <w:t>E</w:t>
      </w:r>
      <w:r w:rsidR="00BC2AC2">
        <w:rPr>
          <w:b/>
          <w:smallCaps/>
          <w:color w:val="000000" w:themeColor="text1"/>
          <w:sz w:val="24"/>
          <w:szCs w:val="24"/>
        </w:rPr>
        <w:t>.F.C.Z.</w:t>
      </w:r>
      <w:r w:rsidR="008F458E" w:rsidRPr="005C33B9">
        <w:rPr>
          <w:color w:val="000000" w:themeColor="text1"/>
          <w:sz w:val="24"/>
          <w:szCs w:val="24"/>
        </w:rPr>
        <w:t xml:space="preserve">, </w:t>
      </w:r>
      <w:r w:rsidR="006409E2" w:rsidRPr="005C33B9">
        <w:rPr>
          <w:color w:val="000000" w:themeColor="text1"/>
          <w:sz w:val="24"/>
          <w:szCs w:val="24"/>
        </w:rPr>
        <w:t>interpuso</w:t>
      </w:r>
      <w:r w:rsidR="006409E2" w:rsidRPr="005C33B9">
        <w:rPr>
          <w:b/>
          <w:smallCaps/>
          <w:color w:val="000000" w:themeColor="text1"/>
          <w:sz w:val="24"/>
          <w:szCs w:val="24"/>
        </w:rPr>
        <w:t xml:space="preserve"> </w:t>
      </w:r>
      <w:r w:rsidR="00953DE1" w:rsidRPr="005C33B9">
        <w:rPr>
          <w:color w:val="000000" w:themeColor="text1"/>
          <w:sz w:val="24"/>
          <w:szCs w:val="24"/>
        </w:rPr>
        <w:t xml:space="preserve">el </w:t>
      </w:r>
      <w:r w:rsidR="00886DA9" w:rsidRPr="005C33B9">
        <w:rPr>
          <w:b/>
          <w:color w:val="000000" w:themeColor="text1"/>
          <w:sz w:val="24"/>
          <w:szCs w:val="24"/>
        </w:rPr>
        <w:t>1</w:t>
      </w:r>
      <w:r w:rsidR="005C33B9" w:rsidRPr="005C33B9">
        <w:rPr>
          <w:b/>
          <w:color w:val="000000" w:themeColor="text1"/>
          <w:sz w:val="24"/>
          <w:szCs w:val="24"/>
        </w:rPr>
        <w:t>5</w:t>
      </w:r>
      <w:r w:rsidR="00623686" w:rsidRPr="005C33B9">
        <w:rPr>
          <w:b/>
          <w:color w:val="000000" w:themeColor="text1"/>
          <w:sz w:val="24"/>
          <w:szCs w:val="24"/>
        </w:rPr>
        <w:t xml:space="preserve"> </w:t>
      </w:r>
      <w:r w:rsidR="00CD3706" w:rsidRPr="005C33B9">
        <w:rPr>
          <w:b/>
          <w:color w:val="000000" w:themeColor="text1"/>
          <w:sz w:val="24"/>
          <w:szCs w:val="24"/>
        </w:rPr>
        <w:t xml:space="preserve">de </w:t>
      </w:r>
      <w:r w:rsidR="00611807" w:rsidRPr="005C33B9">
        <w:rPr>
          <w:b/>
          <w:color w:val="000000" w:themeColor="text1"/>
          <w:sz w:val="24"/>
          <w:szCs w:val="24"/>
        </w:rPr>
        <w:t>mayo</w:t>
      </w:r>
      <w:r w:rsidR="00CD3706" w:rsidRPr="005C33B9">
        <w:rPr>
          <w:b/>
          <w:color w:val="000000" w:themeColor="text1"/>
          <w:sz w:val="24"/>
          <w:szCs w:val="24"/>
        </w:rPr>
        <w:t xml:space="preserve"> del 201</w:t>
      </w:r>
      <w:r w:rsidR="00886DA9" w:rsidRPr="005C33B9">
        <w:rPr>
          <w:b/>
          <w:color w:val="000000" w:themeColor="text1"/>
          <w:sz w:val="24"/>
          <w:szCs w:val="24"/>
        </w:rPr>
        <w:t>8</w:t>
      </w:r>
      <w:r w:rsidR="00953DE1" w:rsidRPr="005C33B9">
        <w:rPr>
          <w:color w:val="000000" w:themeColor="text1"/>
          <w:sz w:val="24"/>
          <w:szCs w:val="24"/>
        </w:rPr>
        <w:t xml:space="preserve"> sus</w:t>
      </w:r>
      <w:r w:rsidR="003A35F2" w:rsidRPr="005C33B9">
        <w:rPr>
          <w:color w:val="000000" w:themeColor="text1"/>
          <w:sz w:val="24"/>
          <w:szCs w:val="24"/>
        </w:rPr>
        <w:t xml:space="preserve"> </w:t>
      </w:r>
      <w:r w:rsidRPr="005C33B9">
        <w:rPr>
          <w:b/>
          <w:smallCaps/>
          <w:color w:val="000000" w:themeColor="text1"/>
          <w:sz w:val="24"/>
          <w:szCs w:val="24"/>
        </w:rPr>
        <w:t>Recurso</w:t>
      </w:r>
      <w:r w:rsidR="00953DE1" w:rsidRPr="005C33B9">
        <w:rPr>
          <w:b/>
          <w:smallCaps/>
          <w:color w:val="000000" w:themeColor="text1"/>
          <w:sz w:val="24"/>
          <w:szCs w:val="24"/>
        </w:rPr>
        <w:t>s</w:t>
      </w:r>
      <w:r w:rsidR="00CD3706" w:rsidRPr="005C33B9">
        <w:rPr>
          <w:b/>
          <w:smallCaps/>
          <w:color w:val="000000" w:themeColor="text1"/>
          <w:sz w:val="24"/>
          <w:szCs w:val="24"/>
        </w:rPr>
        <w:t xml:space="preserve"> de </w:t>
      </w:r>
      <w:r w:rsidR="00953DE1" w:rsidRPr="005C33B9">
        <w:rPr>
          <w:b/>
          <w:smallCaps/>
          <w:color w:val="000000" w:themeColor="text1"/>
          <w:sz w:val="24"/>
          <w:szCs w:val="24"/>
        </w:rPr>
        <w:t xml:space="preserve">Revocatoria </w:t>
      </w:r>
      <w:r w:rsidR="006B4EE7" w:rsidRPr="005C33B9">
        <w:rPr>
          <w:b/>
          <w:smallCaps/>
          <w:color w:val="000000" w:themeColor="text1"/>
          <w:sz w:val="24"/>
          <w:szCs w:val="24"/>
        </w:rPr>
        <w:t xml:space="preserve">con </w:t>
      </w:r>
      <w:r w:rsidR="00CD3706" w:rsidRPr="005C33B9">
        <w:rPr>
          <w:b/>
          <w:smallCaps/>
          <w:color w:val="000000" w:themeColor="text1"/>
          <w:sz w:val="24"/>
          <w:szCs w:val="24"/>
        </w:rPr>
        <w:t>Apelación</w:t>
      </w:r>
      <w:r w:rsidR="00CD3706" w:rsidRPr="005C33B9">
        <w:rPr>
          <w:color w:val="000000" w:themeColor="text1"/>
          <w:sz w:val="24"/>
          <w:szCs w:val="24"/>
        </w:rPr>
        <w:t xml:space="preserve"> </w:t>
      </w:r>
      <w:r w:rsidR="00CD3706" w:rsidRPr="005C33B9">
        <w:rPr>
          <w:b/>
          <w:smallCaps/>
          <w:color w:val="000000" w:themeColor="text1"/>
          <w:sz w:val="24"/>
          <w:szCs w:val="24"/>
        </w:rPr>
        <w:t xml:space="preserve">en subsidio </w:t>
      </w:r>
      <w:r w:rsidR="005C33B9" w:rsidRPr="005C33B9">
        <w:rPr>
          <w:b/>
          <w:smallCaps/>
          <w:color w:val="000000" w:themeColor="text1"/>
          <w:sz w:val="24"/>
          <w:szCs w:val="24"/>
        </w:rPr>
        <w:t>y solicitud de silencio positivo</w:t>
      </w:r>
      <w:r w:rsidR="003A6B2C" w:rsidRPr="005C33B9">
        <w:rPr>
          <w:color w:val="000000" w:themeColor="text1"/>
          <w:sz w:val="24"/>
          <w:szCs w:val="24"/>
        </w:rPr>
        <w:t xml:space="preserve">, </w:t>
      </w:r>
      <w:r w:rsidR="006409E2" w:rsidRPr="005C33B9">
        <w:rPr>
          <w:color w:val="000000" w:themeColor="text1"/>
          <w:sz w:val="24"/>
          <w:szCs w:val="24"/>
        </w:rPr>
        <w:t xml:space="preserve">en contra del </w:t>
      </w:r>
      <w:r w:rsidR="004F1200" w:rsidRPr="005C33B9">
        <w:rPr>
          <w:b/>
          <w:color w:val="000000" w:themeColor="text1"/>
          <w:sz w:val="24"/>
          <w:szCs w:val="24"/>
        </w:rPr>
        <w:t>Artículo 7.9.8 de la Sesión Ordinaria 16-2018 del 2 de mayo del 2018</w:t>
      </w:r>
      <w:r w:rsidR="006409E2" w:rsidRPr="005C33B9">
        <w:rPr>
          <w:color w:val="000000" w:themeColor="text1"/>
          <w:sz w:val="24"/>
          <w:szCs w:val="24"/>
        </w:rPr>
        <w:t xml:space="preserve">, </w:t>
      </w:r>
      <w:r w:rsidR="00F32E1E">
        <w:rPr>
          <w:color w:val="000000" w:themeColor="text1"/>
          <w:sz w:val="24"/>
          <w:szCs w:val="24"/>
        </w:rPr>
        <w:t xml:space="preserve">peticionando </w:t>
      </w:r>
      <w:r w:rsidR="00CA43F9">
        <w:rPr>
          <w:color w:val="000000" w:themeColor="text1"/>
          <w:spacing w:val="-3"/>
          <w:sz w:val="24"/>
          <w:szCs w:val="24"/>
        </w:rPr>
        <w:t xml:space="preserve">que </w:t>
      </w:r>
      <w:r w:rsidR="00CA43F9" w:rsidRPr="00E16BE9">
        <w:rPr>
          <w:color w:val="000000" w:themeColor="text1"/>
          <w:spacing w:val="-3"/>
          <w:sz w:val="24"/>
          <w:szCs w:val="24"/>
        </w:rPr>
        <w:t>de conformidad con el artículo 7 de la ley 8220 sobre la protección al ciudadano del exceso de requisitos y trámites administrativos en este caso concreto se debe aplicar SILENCIO POSITIVO ADMINISTRATIVO por lo que solicit</w:t>
      </w:r>
      <w:r w:rsidR="009C4A5C">
        <w:rPr>
          <w:color w:val="000000" w:themeColor="text1"/>
          <w:spacing w:val="-3"/>
          <w:sz w:val="24"/>
          <w:szCs w:val="24"/>
        </w:rPr>
        <w:t>a</w:t>
      </w:r>
      <w:r w:rsidR="00CA43F9" w:rsidRPr="00E16BE9">
        <w:rPr>
          <w:color w:val="000000" w:themeColor="text1"/>
          <w:spacing w:val="-3"/>
          <w:sz w:val="24"/>
          <w:szCs w:val="24"/>
        </w:rPr>
        <w:t xml:space="preserve"> se tenga por aprobada la solicitud de prórroga de plazo para el cambio de unidad presentada en diciembre 2016 y por ende solicit</w:t>
      </w:r>
      <w:r w:rsidR="009C4A5C">
        <w:rPr>
          <w:color w:val="000000" w:themeColor="text1"/>
          <w:spacing w:val="-3"/>
          <w:sz w:val="24"/>
          <w:szCs w:val="24"/>
        </w:rPr>
        <w:t>a</w:t>
      </w:r>
      <w:r w:rsidR="00CA43F9" w:rsidRPr="00E16BE9">
        <w:rPr>
          <w:color w:val="000000" w:themeColor="text1"/>
          <w:spacing w:val="-3"/>
          <w:sz w:val="24"/>
          <w:szCs w:val="24"/>
        </w:rPr>
        <w:t xml:space="preserve"> se acepte la solicitud de cambio de unidad realizada el 4 de abril de 2017 con el fin de continuar con dicho trámite para el traslado de la placa TG-</w:t>
      </w:r>
      <w:r w:rsidR="00BC2AC2">
        <w:rPr>
          <w:color w:val="000000" w:themeColor="text1"/>
          <w:spacing w:val="-3"/>
          <w:sz w:val="24"/>
          <w:szCs w:val="24"/>
        </w:rPr>
        <w:t>XXX</w:t>
      </w:r>
      <w:r w:rsidR="00CA43F9" w:rsidRPr="00E16BE9">
        <w:rPr>
          <w:color w:val="000000" w:themeColor="text1"/>
          <w:spacing w:val="-3"/>
          <w:sz w:val="24"/>
          <w:szCs w:val="24"/>
        </w:rPr>
        <w:t xml:space="preserve"> a la nueva unidad.</w:t>
      </w:r>
      <w:bookmarkStart w:id="1" w:name="_Hlk528573745"/>
      <w:bookmarkStart w:id="2" w:name="_Hlk496520506"/>
      <w:r w:rsidR="00BD5570" w:rsidRPr="00CA43F9">
        <w:rPr>
          <w:bCs/>
          <w:color w:val="C00000"/>
          <w:spacing w:val="-4"/>
          <w:sz w:val="22"/>
          <w:szCs w:val="22"/>
        </w:rPr>
        <w:t xml:space="preserve"> </w:t>
      </w:r>
      <w:r w:rsidR="00157D40" w:rsidRPr="00CA43F9">
        <w:rPr>
          <w:bCs/>
          <w:color w:val="000000" w:themeColor="text1"/>
          <w:spacing w:val="-4"/>
          <w:sz w:val="22"/>
          <w:szCs w:val="22"/>
        </w:rPr>
        <w:t xml:space="preserve">(Léanse los folios del </w:t>
      </w:r>
      <w:r w:rsidR="00E679FA" w:rsidRPr="00CA43F9">
        <w:rPr>
          <w:bCs/>
          <w:color w:val="000000" w:themeColor="text1"/>
          <w:spacing w:val="-4"/>
          <w:sz w:val="22"/>
          <w:szCs w:val="22"/>
        </w:rPr>
        <w:t>1</w:t>
      </w:r>
      <w:r w:rsidR="00F32E1E" w:rsidRPr="00CA43F9">
        <w:rPr>
          <w:bCs/>
          <w:color w:val="000000" w:themeColor="text1"/>
          <w:spacing w:val="-4"/>
          <w:sz w:val="22"/>
          <w:szCs w:val="22"/>
        </w:rPr>
        <w:t>0</w:t>
      </w:r>
      <w:r w:rsidR="00E679FA" w:rsidRPr="00CA43F9">
        <w:rPr>
          <w:bCs/>
          <w:color w:val="000000" w:themeColor="text1"/>
          <w:spacing w:val="-4"/>
          <w:sz w:val="22"/>
          <w:szCs w:val="22"/>
        </w:rPr>
        <w:t xml:space="preserve"> </w:t>
      </w:r>
      <w:r w:rsidR="00FD3DA5" w:rsidRPr="00CA43F9">
        <w:rPr>
          <w:bCs/>
          <w:color w:val="000000" w:themeColor="text1"/>
          <w:spacing w:val="-4"/>
          <w:sz w:val="22"/>
          <w:szCs w:val="22"/>
        </w:rPr>
        <w:t xml:space="preserve">al </w:t>
      </w:r>
      <w:r w:rsidR="00F32E1E" w:rsidRPr="00CA43F9">
        <w:rPr>
          <w:bCs/>
          <w:color w:val="000000" w:themeColor="text1"/>
          <w:spacing w:val="-4"/>
          <w:sz w:val="22"/>
          <w:szCs w:val="22"/>
        </w:rPr>
        <w:t>12</w:t>
      </w:r>
      <w:r w:rsidR="00FD3DA5" w:rsidRPr="00CA43F9">
        <w:rPr>
          <w:bCs/>
          <w:color w:val="000000" w:themeColor="text1"/>
          <w:spacing w:val="-4"/>
          <w:sz w:val="22"/>
          <w:szCs w:val="22"/>
        </w:rPr>
        <w:t xml:space="preserve"> del expediente </w:t>
      </w:r>
      <w:r w:rsidR="005C33B9" w:rsidRPr="00CA43F9">
        <w:rPr>
          <w:bCs/>
          <w:color w:val="000000" w:themeColor="text1"/>
          <w:spacing w:val="-4"/>
          <w:sz w:val="22"/>
          <w:szCs w:val="22"/>
        </w:rPr>
        <w:t>TAT-067-19</w:t>
      </w:r>
      <w:r w:rsidR="00FD3DA5" w:rsidRPr="00CA43F9">
        <w:rPr>
          <w:bCs/>
          <w:color w:val="000000" w:themeColor="text1"/>
          <w:spacing w:val="-4"/>
          <w:sz w:val="22"/>
          <w:szCs w:val="22"/>
        </w:rPr>
        <w:t>)</w:t>
      </w:r>
    </w:p>
    <w:bookmarkEnd w:id="1"/>
    <w:bookmarkEnd w:id="2"/>
    <w:p w14:paraId="610F7320" w14:textId="77777777" w:rsidR="006A2330" w:rsidRPr="009A7589" w:rsidRDefault="006A2330" w:rsidP="00582D31">
      <w:pPr>
        <w:kinsoku w:val="0"/>
        <w:overflowPunct w:val="0"/>
        <w:ind w:left="0" w:right="0"/>
        <w:textAlignment w:val="baseline"/>
        <w:rPr>
          <w:b/>
          <w:bCs/>
          <w:color w:val="000000" w:themeColor="text1"/>
          <w:sz w:val="24"/>
          <w:szCs w:val="24"/>
        </w:rPr>
      </w:pPr>
    </w:p>
    <w:p w14:paraId="28C0850B" w14:textId="77777777" w:rsidR="0037088A" w:rsidRDefault="00CE5AB5" w:rsidP="0037088A">
      <w:pPr>
        <w:kinsoku w:val="0"/>
        <w:overflowPunct w:val="0"/>
        <w:ind w:left="0" w:right="0"/>
        <w:textAlignment w:val="baseline"/>
        <w:rPr>
          <w:spacing w:val="-3"/>
          <w:sz w:val="24"/>
          <w:szCs w:val="24"/>
        </w:rPr>
      </w:pPr>
      <w:r w:rsidRPr="009A7589">
        <w:rPr>
          <w:b/>
          <w:bCs/>
          <w:color w:val="000000" w:themeColor="text1"/>
          <w:sz w:val="24"/>
          <w:szCs w:val="24"/>
        </w:rPr>
        <w:t>TERCERO. -</w:t>
      </w:r>
      <w:r w:rsidRPr="009A7589">
        <w:rPr>
          <w:b/>
          <w:bCs/>
          <w:color w:val="000000" w:themeColor="text1"/>
          <w:sz w:val="24"/>
          <w:szCs w:val="24"/>
        </w:rPr>
        <w:tab/>
      </w:r>
      <w:r w:rsidR="00A32C55" w:rsidRPr="009A7589">
        <w:rPr>
          <w:bCs/>
          <w:color w:val="000000" w:themeColor="text1"/>
          <w:sz w:val="24"/>
          <w:szCs w:val="24"/>
        </w:rPr>
        <w:t>L</w:t>
      </w:r>
      <w:r w:rsidR="00A32C55" w:rsidRPr="009A7589">
        <w:rPr>
          <w:color w:val="000000" w:themeColor="text1"/>
          <w:sz w:val="24"/>
          <w:szCs w:val="24"/>
        </w:rPr>
        <w:t>a Junta Directiva del Consejo</w:t>
      </w:r>
      <w:r w:rsidR="003F097F" w:rsidRPr="009A7589">
        <w:rPr>
          <w:color w:val="000000" w:themeColor="text1"/>
          <w:sz w:val="24"/>
          <w:szCs w:val="24"/>
        </w:rPr>
        <w:t xml:space="preserve"> de Transporte Público</w:t>
      </w:r>
      <w:r w:rsidR="00A32C55" w:rsidRPr="009A7589">
        <w:rPr>
          <w:color w:val="000000" w:themeColor="text1"/>
          <w:sz w:val="24"/>
          <w:szCs w:val="24"/>
        </w:rPr>
        <w:t>, m</w:t>
      </w:r>
      <w:r w:rsidR="00B2125D" w:rsidRPr="009A7589">
        <w:rPr>
          <w:color w:val="000000" w:themeColor="text1"/>
          <w:sz w:val="24"/>
          <w:szCs w:val="24"/>
        </w:rPr>
        <w:t xml:space="preserve">ediante </w:t>
      </w:r>
      <w:r w:rsidR="0053588F" w:rsidRPr="009A7589">
        <w:rPr>
          <w:color w:val="000000" w:themeColor="text1"/>
          <w:sz w:val="24"/>
          <w:szCs w:val="24"/>
        </w:rPr>
        <w:t xml:space="preserve">el </w:t>
      </w:r>
      <w:r w:rsidR="0053588F" w:rsidRPr="009A7589">
        <w:rPr>
          <w:b/>
          <w:color w:val="000000" w:themeColor="text1"/>
          <w:sz w:val="24"/>
          <w:szCs w:val="24"/>
        </w:rPr>
        <w:t xml:space="preserve">Artículo </w:t>
      </w:r>
      <w:r w:rsidR="00FE295F" w:rsidRPr="009A7589">
        <w:rPr>
          <w:b/>
          <w:color w:val="000000" w:themeColor="text1"/>
          <w:sz w:val="24"/>
          <w:szCs w:val="24"/>
        </w:rPr>
        <w:t>7.</w:t>
      </w:r>
      <w:r w:rsidR="009A7589" w:rsidRPr="009A7589">
        <w:rPr>
          <w:b/>
          <w:color w:val="000000" w:themeColor="text1"/>
          <w:sz w:val="24"/>
          <w:szCs w:val="24"/>
        </w:rPr>
        <w:t>5.2</w:t>
      </w:r>
      <w:r w:rsidR="00B2125D" w:rsidRPr="009A7589">
        <w:rPr>
          <w:b/>
          <w:color w:val="000000" w:themeColor="text1"/>
          <w:sz w:val="24"/>
          <w:szCs w:val="24"/>
        </w:rPr>
        <w:t xml:space="preserve"> de la Sesión </w:t>
      </w:r>
      <w:r w:rsidR="00157D40" w:rsidRPr="009A7589">
        <w:rPr>
          <w:b/>
          <w:color w:val="000000" w:themeColor="text1"/>
          <w:sz w:val="24"/>
          <w:szCs w:val="24"/>
        </w:rPr>
        <w:t xml:space="preserve">Ordinaria </w:t>
      </w:r>
      <w:r w:rsidR="009A7589" w:rsidRPr="009A7589">
        <w:rPr>
          <w:b/>
          <w:color w:val="000000" w:themeColor="text1"/>
          <w:sz w:val="24"/>
          <w:szCs w:val="24"/>
        </w:rPr>
        <w:t>52</w:t>
      </w:r>
      <w:r w:rsidR="00B2125D" w:rsidRPr="009A7589">
        <w:rPr>
          <w:b/>
          <w:color w:val="000000" w:themeColor="text1"/>
          <w:sz w:val="24"/>
          <w:szCs w:val="24"/>
        </w:rPr>
        <w:t>-201</w:t>
      </w:r>
      <w:r w:rsidR="009A7589" w:rsidRPr="009A7589">
        <w:rPr>
          <w:b/>
          <w:color w:val="000000" w:themeColor="text1"/>
          <w:sz w:val="24"/>
          <w:szCs w:val="24"/>
        </w:rPr>
        <w:t>9</w:t>
      </w:r>
      <w:r w:rsidR="00FE295F" w:rsidRPr="009A7589">
        <w:rPr>
          <w:b/>
          <w:color w:val="000000" w:themeColor="text1"/>
          <w:sz w:val="24"/>
          <w:szCs w:val="24"/>
        </w:rPr>
        <w:t xml:space="preserve"> del </w:t>
      </w:r>
      <w:r w:rsidR="009A7589" w:rsidRPr="009A7589">
        <w:rPr>
          <w:b/>
          <w:color w:val="000000" w:themeColor="text1"/>
          <w:sz w:val="24"/>
          <w:szCs w:val="24"/>
        </w:rPr>
        <w:t>29</w:t>
      </w:r>
      <w:r w:rsidR="00886DA9" w:rsidRPr="009A7589">
        <w:rPr>
          <w:b/>
          <w:color w:val="000000" w:themeColor="text1"/>
          <w:sz w:val="24"/>
          <w:szCs w:val="24"/>
        </w:rPr>
        <w:t xml:space="preserve"> </w:t>
      </w:r>
      <w:r w:rsidR="00B2125D" w:rsidRPr="009A7589">
        <w:rPr>
          <w:b/>
          <w:color w:val="000000" w:themeColor="text1"/>
          <w:sz w:val="24"/>
          <w:szCs w:val="24"/>
        </w:rPr>
        <w:t>de</w:t>
      </w:r>
      <w:r w:rsidR="006B4EE7" w:rsidRPr="009A7589">
        <w:rPr>
          <w:b/>
          <w:color w:val="000000" w:themeColor="text1"/>
          <w:sz w:val="24"/>
          <w:szCs w:val="24"/>
        </w:rPr>
        <w:t xml:space="preserve"> </w:t>
      </w:r>
      <w:r w:rsidR="009A7589" w:rsidRPr="009A7589">
        <w:rPr>
          <w:b/>
          <w:color w:val="000000" w:themeColor="text1"/>
          <w:sz w:val="24"/>
          <w:szCs w:val="24"/>
        </w:rPr>
        <w:t>agosto</w:t>
      </w:r>
      <w:r w:rsidR="00B2125D" w:rsidRPr="009A7589">
        <w:rPr>
          <w:b/>
          <w:color w:val="000000" w:themeColor="text1"/>
          <w:sz w:val="24"/>
          <w:szCs w:val="24"/>
        </w:rPr>
        <w:t xml:space="preserve"> de 201</w:t>
      </w:r>
      <w:r w:rsidR="009A7589" w:rsidRPr="009A7589">
        <w:rPr>
          <w:b/>
          <w:color w:val="000000" w:themeColor="text1"/>
          <w:sz w:val="24"/>
          <w:szCs w:val="24"/>
        </w:rPr>
        <w:t>9</w:t>
      </w:r>
      <w:r w:rsidR="00B2125D" w:rsidRPr="009A7589">
        <w:rPr>
          <w:color w:val="000000" w:themeColor="text1"/>
          <w:sz w:val="24"/>
          <w:szCs w:val="24"/>
        </w:rPr>
        <w:t>, conoce</w:t>
      </w:r>
      <w:r w:rsidR="006C4EC3" w:rsidRPr="009A7589">
        <w:rPr>
          <w:color w:val="000000" w:themeColor="text1"/>
          <w:sz w:val="24"/>
          <w:szCs w:val="24"/>
        </w:rPr>
        <w:t xml:space="preserve"> el Recurso de Revocatoria </w:t>
      </w:r>
      <w:r w:rsidR="006B4EE7" w:rsidRPr="009A7589">
        <w:rPr>
          <w:color w:val="000000" w:themeColor="text1"/>
          <w:sz w:val="24"/>
          <w:szCs w:val="24"/>
        </w:rPr>
        <w:t>y s</w:t>
      </w:r>
      <w:r w:rsidR="009A7589" w:rsidRPr="009A7589">
        <w:rPr>
          <w:color w:val="000000" w:themeColor="text1"/>
          <w:sz w:val="24"/>
          <w:szCs w:val="24"/>
        </w:rPr>
        <w:t>olicitud de silencio positivo</w:t>
      </w:r>
      <w:r w:rsidR="00886DA9" w:rsidRPr="009A7589">
        <w:rPr>
          <w:color w:val="000000" w:themeColor="text1"/>
          <w:sz w:val="24"/>
          <w:szCs w:val="24"/>
        </w:rPr>
        <w:t xml:space="preserve">, </w:t>
      </w:r>
      <w:r w:rsidR="006C4EC3" w:rsidRPr="009A7589">
        <w:rPr>
          <w:color w:val="000000" w:themeColor="text1"/>
          <w:sz w:val="24"/>
          <w:szCs w:val="24"/>
        </w:rPr>
        <w:t xml:space="preserve">interpuesto por el recurrente; </w:t>
      </w:r>
      <w:r w:rsidR="00B2125D" w:rsidRPr="009A7589">
        <w:rPr>
          <w:color w:val="000000" w:themeColor="text1"/>
          <w:sz w:val="24"/>
          <w:szCs w:val="24"/>
        </w:rPr>
        <w:t>y</w:t>
      </w:r>
      <w:r w:rsidR="0037088A">
        <w:rPr>
          <w:color w:val="000000" w:themeColor="text1"/>
          <w:sz w:val="24"/>
          <w:szCs w:val="24"/>
        </w:rPr>
        <w:t xml:space="preserve"> los rechaza por improcedentes, </w:t>
      </w:r>
      <w:r w:rsidR="006C4EC3" w:rsidRPr="00B65FDF">
        <w:rPr>
          <w:color w:val="000000" w:themeColor="text1"/>
          <w:sz w:val="24"/>
          <w:szCs w:val="24"/>
        </w:rPr>
        <w:t xml:space="preserve">con fundamento en el criterio emitido en el informe </w:t>
      </w:r>
      <w:r w:rsidR="00B2125D" w:rsidRPr="00B65FDF">
        <w:rPr>
          <w:color w:val="000000" w:themeColor="text1"/>
          <w:sz w:val="24"/>
          <w:szCs w:val="24"/>
        </w:rPr>
        <w:t>jurídico</w:t>
      </w:r>
      <w:r w:rsidR="00B2125D" w:rsidRPr="00B65FDF">
        <w:rPr>
          <w:b/>
          <w:color w:val="000000" w:themeColor="text1"/>
          <w:sz w:val="24"/>
          <w:szCs w:val="24"/>
        </w:rPr>
        <w:t xml:space="preserve"> </w:t>
      </w:r>
      <w:r w:rsidR="00886DA9" w:rsidRPr="00B65FDF">
        <w:rPr>
          <w:b/>
          <w:color w:val="000000" w:themeColor="text1"/>
          <w:sz w:val="24"/>
          <w:szCs w:val="24"/>
        </w:rPr>
        <w:t>DAJ-</w:t>
      </w:r>
      <w:r w:rsidR="00B2125D" w:rsidRPr="00B65FDF">
        <w:rPr>
          <w:b/>
          <w:color w:val="000000" w:themeColor="text1"/>
          <w:sz w:val="24"/>
          <w:szCs w:val="24"/>
        </w:rPr>
        <w:t>201</w:t>
      </w:r>
      <w:r w:rsidR="009A7589" w:rsidRPr="00B65FDF">
        <w:rPr>
          <w:b/>
          <w:color w:val="000000" w:themeColor="text1"/>
          <w:sz w:val="24"/>
          <w:szCs w:val="24"/>
        </w:rPr>
        <w:t>8</w:t>
      </w:r>
      <w:r w:rsidR="00B2125D" w:rsidRPr="00B65FDF">
        <w:rPr>
          <w:b/>
          <w:color w:val="000000" w:themeColor="text1"/>
          <w:sz w:val="24"/>
          <w:szCs w:val="24"/>
        </w:rPr>
        <w:t>-</w:t>
      </w:r>
      <w:r w:rsidR="006C4EC3" w:rsidRPr="00B65FDF">
        <w:rPr>
          <w:b/>
          <w:color w:val="000000" w:themeColor="text1"/>
          <w:sz w:val="24"/>
          <w:szCs w:val="24"/>
        </w:rPr>
        <w:t>00</w:t>
      </w:r>
      <w:r w:rsidR="009A7589" w:rsidRPr="00B65FDF">
        <w:rPr>
          <w:b/>
          <w:color w:val="000000" w:themeColor="text1"/>
          <w:sz w:val="24"/>
          <w:szCs w:val="24"/>
        </w:rPr>
        <w:t>2227</w:t>
      </w:r>
      <w:r w:rsidR="00B2125D" w:rsidRPr="00B65FDF">
        <w:rPr>
          <w:b/>
          <w:color w:val="000000" w:themeColor="text1"/>
          <w:sz w:val="24"/>
          <w:szCs w:val="24"/>
        </w:rPr>
        <w:t xml:space="preserve"> </w:t>
      </w:r>
      <w:r w:rsidR="00B2125D" w:rsidRPr="00B65FDF">
        <w:rPr>
          <w:color w:val="000000" w:themeColor="text1"/>
          <w:sz w:val="24"/>
          <w:szCs w:val="24"/>
        </w:rPr>
        <w:t xml:space="preserve">del </w:t>
      </w:r>
      <w:r w:rsidR="009A7589" w:rsidRPr="00B65FDF">
        <w:rPr>
          <w:color w:val="000000" w:themeColor="text1"/>
          <w:sz w:val="24"/>
          <w:szCs w:val="24"/>
        </w:rPr>
        <w:t>1</w:t>
      </w:r>
      <w:r w:rsidR="00FE295F" w:rsidRPr="00B65FDF">
        <w:rPr>
          <w:color w:val="000000" w:themeColor="text1"/>
          <w:sz w:val="24"/>
          <w:szCs w:val="24"/>
        </w:rPr>
        <w:t xml:space="preserve"> de </w:t>
      </w:r>
      <w:r w:rsidR="009A7589" w:rsidRPr="00B65FDF">
        <w:rPr>
          <w:color w:val="000000" w:themeColor="text1"/>
          <w:sz w:val="24"/>
          <w:szCs w:val="24"/>
        </w:rPr>
        <w:t>noviembre</w:t>
      </w:r>
      <w:r w:rsidR="006C4EC3" w:rsidRPr="00B65FDF">
        <w:rPr>
          <w:color w:val="000000" w:themeColor="text1"/>
          <w:sz w:val="24"/>
          <w:szCs w:val="24"/>
        </w:rPr>
        <w:t xml:space="preserve"> </w:t>
      </w:r>
      <w:r w:rsidR="00B2125D" w:rsidRPr="00B65FDF">
        <w:rPr>
          <w:color w:val="000000" w:themeColor="text1"/>
          <w:sz w:val="24"/>
          <w:szCs w:val="24"/>
        </w:rPr>
        <w:t>del 201</w:t>
      </w:r>
      <w:r w:rsidR="00920DE6" w:rsidRPr="00B65FDF">
        <w:rPr>
          <w:color w:val="000000" w:themeColor="text1"/>
          <w:sz w:val="24"/>
          <w:szCs w:val="24"/>
        </w:rPr>
        <w:t>8</w:t>
      </w:r>
      <w:r w:rsidR="006C4EC3" w:rsidRPr="00B65FDF">
        <w:rPr>
          <w:color w:val="000000" w:themeColor="text1"/>
          <w:sz w:val="24"/>
          <w:szCs w:val="24"/>
        </w:rPr>
        <w:t xml:space="preserve"> </w:t>
      </w:r>
      <w:r w:rsidR="00B2125D" w:rsidRPr="00B65FDF">
        <w:rPr>
          <w:color w:val="000000" w:themeColor="text1"/>
          <w:sz w:val="24"/>
          <w:szCs w:val="24"/>
        </w:rPr>
        <w:t xml:space="preserve">emitido por la Dirección de Asuntos </w:t>
      </w:r>
      <w:r w:rsidR="00EA64A0" w:rsidRPr="00B65FDF">
        <w:rPr>
          <w:color w:val="000000" w:themeColor="text1"/>
          <w:sz w:val="24"/>
          <w:szCs w:val="24"/>
        </w:rPr>
        <w:t>Jurídicos</w:t>
      </w:r>
      <w:r w:rsidR="001072BB" w:rsidRPr="00B65FDF">
        <w:rPr>
          <w:color w:val="000000" w:themeColor="text1"/>
          <w:sz w:val="24"/>
          <w:szCs w:val="24"/>
        </w:rPr>
        <w:t xml:space="preserve">, en el </w:t>
      </w:r>
      <w:r w:rsidR="001072BB" w:rsidRPr="00B65FDF">
        <w:rPr>
          <w:color w:val="000000" w:themeColor="text1"/>
          <w:sz w:val="24"/>
          <w:szCs w:val="24"/>
        </w:rPr>
        <w:lastRenderedPageBreak/>
        <w:t xml:space="preserve">cual se determina </w:t>
      </w:r>
      <w:r w:rsidR="0037088A" w:rsidRPr="00B65FDF">
        <w:rPr>
          <w:color w:val="000000" w:themeColor="text1"/>
          <w:spacing w:val="-3"/>
          <w:sz w:val="24"/>
          <w:szCs w:val="24"/>
        </w:rPr>
        <w:t xml:space="preserve">que el señor </w:t>
      </w:r>
      <w:r w:rsidR="0037088A" w:rsidRPr="00B65FDF">
        <w:rPr>
          <w:b/>
          <w:smallCaps/>
          <w:color w:val="000000" w:themeColor="text1"/>
          <w:sz w:val="24"/>
          <w:szCs w:val="24"/>
        </w:rPr>
        <w:t>E</w:t>
      </w:r>
      <w:r w:rsidR="00BC2AC2">
        <w:rPr>
          <w:b/>
          <w:smallCaps/>
          <w:color w:val="000000" w:themeColor="text1"/>
          <w:sz w:val="24"/>
          <w:szCs w:val="24"/>
        </w:rPr>
        <w:t>.F.C.Z.</w:t>
      </w:r>
      <w:r w:rsidR="0037088A" w:rsidRPr="00B65FDF">
        <w:rPr>
          <w:color w:val="000000" w:themeColor="text1"/>
          <w:spacing w:val="-3"/>
          <w:sz w:val="24"/>
          <w:szCs w:val="24"/>
        </w:rPr>
        <w:t xml:space="preserve">, incumplió con la obligación de prestar el </w:t>
      </w:r>
      <w:r w:rsidR="0037088A" w:rsidRPr="00F6492B">
        <w:rPr>
          <w:spacing w:val="-3"/>
          <w:sz w:val="24"/>
          <w:szCs w:val="24"/>
        </w:rPr>
        <w:t>servicio con una unidad dentro el rango de antigüedad permitido, en detrimento del servicio público, al no haber realizado el cambio de unidad dentro del plazo legalmente establecido, sin que durante el procedimiento administrativo haya podido de alguna forma desvirtuar su falta, ade</w:t>
      </w:r>
      <w:r w:rsidR="0037088A">
        <w:rPr>
          <w:spacing w:val="-3"/>
          <w:sz w:val="24"/>
          <w:szCs w:val="24"/>
        </w:rPr>
        <w:t>más</w:t>
      </w:r>
      <w:r w:rsidR="0037088A" w:rsidRPr="00F6492B">
        <w:rPr>
          <w:spacing w:val="-3"/>
          <w:sz w:val="24"/>
          <w:szCs w:val="24"/>
        </w:rPr>
        <w:t xml:space="preserve"> de no encontrarse al día con sus obligaciones ante </w:t>
      </w:r>
      <w:r w:rsidR="0037088A">
        <w:rPr>
          <w:spacing w:val="-3"/>
          <w:sz w:val="24"/>
          <w:szCs w:val="24"/>
        </w:rPr>
        <w:t>l</w:t>
      </w:r>
      <w:r w:rsidR="0037088A" w:rsidRPr="00F6492B">
        <w:rPr>
          <w:spacing w:val="-3"/>
          <w:sz w:val="24"/>
          <w:szCs w:val="24"/>
        </w:rPr>
        <w:t>a CCSS.</w:t>
      </w:r>
    </w:p>
    <w:p w14:paraId="7CBCB87B" w14:textId="77777777" w:rsidR="0037088A" w:rsidRDefault="0037088A" w:rsidP="0037088A">
      <w:pPr>
        <w:kinsoku w:val="0"/>
        <w:overflowPunct w:val="0"/>
        <w:ind w:left="0" w:right="0"/>
        <w:textAlignment w:val="baseline"/>
        <w:rPr>
          <w:spacing w:val="-3"/>
          <w:sz w:val="24"/>
          <w:szCs w:val="24"/>
        </w:rPr>
      </w:pPr>
    </w:p>
    <w:p w14:paraId="6EFE3D71" w14:textId="77777777" w:rsidR="0037088A" w:rsidRPr="00F6492B" w:rsidRDefault="009C4A5C" w:rsidP="0037088A">
      <w:pPr>
        <w:kinsoku w:val="0"/>
        <w:overflowPunct w:val="0"/>
        <w:ind w:left="0" w:right="0"/>
        <w:textAlignment w:val="baseline"/>
        <w:rPr>
          <w:spacing w:val="-2"/>
          <w:sz w:val="24"/>
          <w:szCs w:val="24"/>
        </w:rPr>
      </w:pPr>
      <w:r>
        <w:rPr>
          <w:spacing w:val="-3"/>
          <w:sz w:val="24"/>
          <w:szCs w:val="24"/>
        </w:rPr>
        <w:t xml:space="preserve">El informe de cita, en lo </w:t>
      </w:r>
      <w:r w:rsidR="0037088A">
        <w:rPr>
          <w:spacing w:val="-3"/>
          <w:sz w:val="24"/>
          <w:szCs w:val="24"/>
        </w:rPr>
        <w:t xml:space="preserve">que respecta al </w:t>
      </w:r>
      <w:r w:rsidR="0037088A" w:rsidRPr="00F6492B">
        <w:rPr>
          <w:spacing w:val="-2"/>
          <w:sz w:val="24"/>
          <w:szCs w:val="24"/>
        </w:rPr>
        <w:t>silencio positivo</w:t>
      </w:r>
      <w:r>
        <w:rPr>
          <w:spacing w:val="-2"/>
          <w:sz w:val="24"/>
          <w:szCs w:val="24"/>
        </w:rPr>
        <w:t xml:space="preserve">, refiere </w:t>
      </w:r>
      <w:r w:rsidR="0037088A" w:rsidRPr="00F6492B">
        <w:rPr>
          <w:spacing w:val="-2"/>
          <w:sz w:val="24"/>
          <w:szCs w:val="24"/>
        </w:rPr>
        <w:t xml:space="preserve">que </w:t>
      </w:r>
      <w:r w:rsidR="0037088A">
        <w:rPr>
          <w:spacing w:val="-2"/>
          <w:sz w:val="24"/>
          <w:szCs w:val="24"/>
        </w:rPr>
        <w:t>l</w:t>
      </w:r>
      <w:r w:rsidR="0037088A" w:rsidRPr="00F6492B">
        <w:rPr>
          <w:spacing w:val="-2"/>
          <w:sz w:val="24"/>
          <w:szCs w:val="24"/>
        </w:rPr>
        <w:t xml:space="preserve">a solicitud de prórroga </w:t>
      </w:r>
      <w:r w:rsidR="0037088A">
        <w:rPr>
          <w:spacing w:val="-2"/>
          <w:sz w:val="24"/>
          <w:szCs w:val="24"/>
        </w:rPr>
        <w:t>la</w:t>
      </w:r>
      <w:r w:rsidR="0037088A" w:rsidRPr="00F6492B">
        <w:rPr>
          <w:spacing w:val="-2"/>
          <w:sz w:val="24"/>
          <w:szCs w:val="24"/>
        </w:rPr>
        <w:t xml:space="preserve"> present</w:t>
      </w:r>
      <w:r w:rsidR="0037088A">
        <w:rPr>
          <w:spacing w:val="-2"/>
          <w:sz w:val="24"/>
          <w:szCs w:val="24"/>
        </w:rPr>
        <w:t>ó</w:t>
      </w:r>
      <w:r w:rsidR="0037088A" w:rsidRPr="00F6492B">
        <w:rPr>
          <w:spacing w:val="-2"/>
          <w:sz w:val="24"/>
          <w:szCs w:val="24"/>
        </w:rPr>
        <w:t xml:space="preserve"> el concesionario en fecha 21 de diciembre del 2016, y fue resuelta por </w:t>
      </w:r>
      <w:r w:rsidR="0037088A">
        <w:rPr>
          <w:spacing w:val="-2"/>
          <w:sz w:val="24"/>
          <w:szCs w:val="24"/>
        </w:rPr>
        <w:t>l</w:t>
      </w:r>
      <w:r w:rsidR="0037088A" w:rsidRPr="00F6492B">
        <w:rPr>
          <w:spacing w:val="-2"/>
          <w:sz w:val="24"/>
          <w:szCs w:val="24"/>
        </w:rPr>
        <w:t xml:space="preserve">a Administración en fecha 09 de enero del 2017, poco más de dos semanas después, incluso, contando los días en que </w:t>
      </w:r>
      <w:r w:rsidR="0037088A">
        <w:rPr>
          <w:spacing w:val="-2"/>
          <w:sz w:val="24"/>
          <w:szCs w:val="24"/>
        </w:rPr>
        <w:t>l</w:t>
      </w:r>
      <w:r w:rsidR="0037088A" w:rsidRPr="00F6492B">
        <w:rPr>
          <w:spacing w:val="-2"/>
          <w:sz w:val="24"/>
          <w:szCs w:val="24"/>
        </w:rPr>
        <w:t>a institución estuvo cerrada por vacaciones de fin y principio de a</w:t>
      </w:r>
      <w:r w:rsidR="0037088A">
        <w:rPr>
          <w:spacing w:val="-2"/>
          <w:sz w:val="24"/>
          <w:szCs w:val="24"/>
        </w:rPr>
        <w:t>ñ</w:t>
      </w:r>
      <w:r w:rsidR="0037088A" w:rsidRPr="00F6492B">
        <w:rPr>
          <w:spacing w:val="-2"/>
          <w:sz w:val="24"/>
          <w:szCs w:val="24"/>
        </w:rPr>
        <w:t>o, además no se puede olvidar el hecho que en materia de transporte público</w:t>
      </w:r>
      <w:r w:rsidR="0037088A">
        <w:rPr>
          <w:spacing w:val="-2"/>
          <w:sz w:val="24"/>
          <w:szCs w:val="24"/>
        </w:rPr>
        <w:t xml:space="preserve"> </w:t>
      </w:r>
      <w:r w:rsidR="0037088A" w:rsidRPr="00F6492B">
        <w:rPr>
          <w:spacing w:val="-2"/>
          <w:sz w:val="24"/>
          <w:szCs w:val="24"/>
        </w:rPr>
        <w:t>tal fig</w:t>
      </w:r>
      <w:r w:rsidR="0037088A">
        <w:rPr>
          <w:spacing w:val="-2"/>
          <w:sz w:val="24"/>
          <w:szCs w:val="24"/>
        </w:rPr>
        <w:t>ura</w:t>
      </w:r>
      <w:r w:rsidR="0037088A" w:rsidRPr="00F6492B">
        <w:rPr>
          <w:spacing w:val="-2"/>
          <w:sz w:val="24"/>
          <w:szCs w:val="24"/>
        </w:rPr>
        <w:t xml:space="preserve"> no resulta aplicable.</w:t>
      </w:r>
    </w:p>
    <w:p w14:paraId="2A881482" w14:textId="77777777" w:rsidR="0037088A" w:rsidRDefault="0037088A" w:rsidP="0037088A">
      <w:pPr>
        <w:kinsoku w:val="0"/>
        <w:overflowPunct w:val="0"/>
        <w:ind w:left="0" w:right="0"/>
        <w:textAlignment w:val="baseline"/>
        <w:rPr>
          <w:sz w:val="24"/>
          <w:szCs w:val="24"/>
        </w:rPr>
      </w:pPr>
    </w:p>
    <w:p w14:paraId="41878DD4" w14:textId="77777777" w:rsidR="00EA64A0" w:rsidRPr="009A7589" w:rsidRDefault="00EA64A0" w:rsidP="00B2125D">
      <w:pPr>
        <w:spacing w:line="276" w:lineRule="auto"/>
        <w:ind w:left="0" w:right="0"/>
        <w:rPr>
          <w:color w:val="000000" w:themeColor="text1"/>
          <w:sz w:val="24"/>
          <w:szCs w:val="24"/>
        </w:rPr>
      </w:pPr>
      <w:r w:rsidRPr="009A7589">
        <w:rPr>
          <w:color w:val="000000" w:themeColor="text1"/>
          <w:sz w:val="24"/>
          <w:szCs w:val="24"/>
        </w:rPr>
        <w:t xml:space="preserve">El acuerdo se notifica </w:t>
      </w:r>
      <w:r w:rsidR="00BF7742" w:rsidRPr="009A7589">
        <w:rPr>
          <w:color w:val="000000" w:themeColor="text1"/>
          <w:sz w:val="24"/>
          <w:szCs w:val="24"/>
        </w:rPr>
        <w:t xml:space="preserve">vía correo electrónico </w:t>
      </w:r>
      <w:r w:rsidRPr="009A7589">
        <w:rPr>
          <w:color w:val="000000" w:themeColor="text1"/>
          <w:sz w:val="24"/>
          <w:szCs w:val="24"/>
        </w:rPr>
        <w:t xml:space="preserve">el </w:t>
      </w:r>
      <w:r w:rsidR="009A7589" w:rsidRPr="009A7589">
        <w:rPr>
          <w:b/>
          <w:color w:val="000000" w:themeColor="text1"/>
          <w:sz w:val="24"/>
          <w:szCs w:val="24"/>
        </w:rPr>
        <w:t>viern</w:t>
      </w:r>
      <w:r w:rsidR="00886DA9" w:rsidRPr="009A7589">
        <w:rPr>
          <w:b/>
          <w:color w:val="000000" w:themeColor="text1"/>
          <w:sz w:val="24"/>
          <w:szCs w:val="24"/>
        </w:rPr>
        <w:t>es</w:t>
      </w:r>
      <w:r w:rsidR="00BF7742" w:rsidRPr="009A7589">
        <w:rPr>
          <w:color w:val="000000" w:themeColor="text1"/>
          <w:sz w:val="24"/>
          <w:szCs w:val="24"/>
        </w:rPr>
        <w:t xml:space="preserve"> </w:t>
      </w:r>
      <w:r w:rsidR="009A7589" w:rsidRPr="009A7589">
        <w:rPr>
          <w:b/>
          <w:color w:val="000000" w:themeColor="text1"/>
          <w:sz w:val="24"/>
          <w:szCs w:val="24"/>
        </w:rPr>
        <w:t>30</w:t>
      </w:r>
      <w:r w:rsidR="000F1708" w:rsidRPr="009A7589">
        <w:rPr>
          <w:b/>
          <w:color w:val="000000" w:themeColor="text1"/>
          <w:sz w:val="24"/>
          <w:szCs w:val="24"/>
        </w:rPr>
        <w:t xml:space="preserve"> de </w:t>
      </w:r>
      <w:r w:rsidR="009A7589" w:rsidRPr="009A7589">
        <w:rPr>
          <w:b/>
          <w:color w:val="000000" w:themeColor="text1"/>
          <w:sz w:val="24"/>
          <w:szCs w:val="24"/>
        </w:rPr>
        <w:t>agosto</w:t>
      </w:r>
      <w:r w:rsidR="00B068A8" w:rsidRPr="009A7589">
        <w:rPr>
          <w:b/>
          <w:color w:val="000000" w:themeColor="text1"/>
          <w:sz w:val="24"/>
          <w:szCs w:val="24"/>
        </w:rPr>
        <w:t xml:space="preserve"> </w:t>
      </w:r>
      <w:r w:rsidRPr="009A7589">
        <w:rPr>
          <w:b/>
          <w:color w:val="000000" w:themeColor="text1"/>
          <w:sz w:val="24"/>
          <w:szCs w:val="24"/>
        </w:rPr>
        <w:t>de 201</w:t>
      </w:r>
      <w:r w:rsidR="009A7589" w:rsidRPr="009A7589">
        <w:rPr>
          <w:b/>
          <w:color w:val="000000" w:themeColor="text1"/>
          <w:sz w:val="24"/>
          <w:szCs w:val="24"/>
        </w:rPr>
        <w:t>9</w:t>
      </w:r>
      <w:r w:rsidRPr="009A7589">
        <w:rPr>
          <w:color w:val="000000" w:themeColor="text1"/>
          <w:sz w:val="24"/>
          <w:szCs w:val="24"/>
        </w:rPr>
        <w:t xml:space="preserve">. (Léase el folio </w:t>
      </w:r>
      <w:r w:rsidR="00886DA9" w:rsidRPr="009A7589">
        <w:rPr>
          <w:color w:val="000000" w:themeColor="text1"/>
          <w:sz w:val="24"/>
          <w:szCs w:val="24"/>
        </w:rPr>
        <w:t>3</w:t>
      </w:r>
      <w:r w:rsidRPr="009A7589">
        <w:rPr>
          <w:color w:val="000000" w:themeColor="text1"/>
          <w:sz w:val="24"/>
          <w:szCs w:val="24"/>
        </w:rPr>
        <w:t xml:space="preserve"> del expediente </w:t>
      </w:r>
      <w:r w:rsidR="005C33B9" w:rsidRPr="009A7589">
        <w:rPr>
          <w:color w:val="000000" w:themeColor="text1"/>
          <w:sz w:val="24"/>
          <w:szCs w:val="24"/>
        </w:rPr>
        <w:t>TAT-067-19</w:t>
      </w:r>
      <w:r w:rsidRPr="009A7589">
        <w:rPr>
          <w:color w:val="000000" w:themeColor="text1"/>
          <w:sz w:val="24"/>
          <w:szCs w:val="24"/>
        </w:rPr>
        <w:t>)</w:t>
      </w:r>
    </w:p>
    <w:p w14:paraId="0858C640" w14:textId="77777777" w:rsidR="00BF7742" w:rsidRPr="009A7589" w:rsidRDefault="00BF7742" w:rsidP="00B2125D">
      <w:pPr>
        <w:spacing w:line="276" w:lineRule="auto"/>
        <w:ind w:left="0" w:right="0"/>
        <w:rPr>
          <w:b/>
          <w:color w:val="000000" w:themeColor="text1"/>
          <w:sz w:val="24"/>
          <w:szCs w:val="24"/>
        </w:rPr>
      </w:pPr>
    </w:p>
    <w:p w14:paraId="50BA3C9F" w14:textId="77777777" w:rsidR="00B2125D" w:rsidRPr="009A7589" w:rsidRDefault="002E4D70" w:rsidP="00B2125D">
      <w:pPr>
        <w:spacing w:line="276" w:lineRule="auto"/>
        <w:ind w:left="0" w:right="0"/>
        <w:rPr>
          <w:color w:val="000000" w:themeColor="text1"/>
          <w:sz w:val="24"/>
          <w:szCs w:val="24"/>
        </w:rPr>
      </w:pPr>
      <w:r w:rsidRPr="009A7589">
        <w:rPr>
          <w:b/>
          <w:color w:val="000000" w:themeColor="text1"/>
          <w:sz w:val="24"/>
          <w:szCs w:val="24"/>
        </w:rPr>
        <w:t>CUARTO. -</w:t>
      </w:r>
      <w:r w:rsidR="003C6F98" w:rsidRPr="009A7589">
        <w:rPr>
          <w:b/>
          <w:color w:val="000000" w:themeColor="text1"/>
          <w:sz w:val="24"/>
          <w:szCs w:val="24"/>
        </w:rPr>
        <w:t xml:space="preserve"> </w:t>
      </w:r>
      <w:r w:rsidR="00B2125D" w:rsidRPr="009A7589">
        <w:rPr>
          <w:color w:val="000000" w:themeColor="text1"/>
          <w:sz w:val="24"/>
          <w:szCs w:val="24"/>
        </w:rPr>
        <w:t>En los procedimientos seguidos se han observado las prescripciones legales.</w:t>
      </w:r>
    </w:p>
    <w:p w14:paraId="13B48285" w14:textId="77777777" w:rsidR="00CE6A55" w:rsidRPr="009A7589" w:rsidRDefault="00CE6A55" w:rsidP="00B2125D">
      <w:pPr>
        <w:spacing w:line="276" w:lineRule="auto"/>
        <w:ind w:left="0" w:right="0"/>
        <w:rPr>
          <w:b/>
          <w:color w:val="000000" w:themeColor="text1"/>
          <w:sz w:val="24"/>
          <w:szCs w:val="24"/>
        </w:rPr>
      </w:pPr>
    </w:p>
    <w:p w14:paraId="0EFFEB3B" w14:textId="77777777" w:rsidR="00B2125D" w:rsidRPr="009A7589" w:rsidRDefault="00B2125D" w:rsidP="00B2125D">
      <w:pPr>
        <w:spacing w:line="276" w:lineRule="auto"/>
        <w:ind w:left="0" w:right="0"/>
        <w:rPr>
          <w:b/>
          <w:color w:val="000000" w:themeColor="text1"/>
          <w:sz w:val="24"/>
          <w:szCs w:val="24"/>
        </w:rPr>
      </w:pPr>
      <w:r w:rsidRPr="009A7589">
        <w:rPr>
          <w:b/>
          <w:color w:val="000000" w:themeColor="text1"/>
          <w:sz w:val="24"/>
          <w:szCs w:val="24"/>
        </w:rPr>
        <w:t>R</w:t>
      </w:r>
      <w:r w:rsidR="009B2F1D" w:rsidRPr="009A7589">
        <w:rPr>
          <w:b/>
          <w:color w:val="000000" w:themeColor="text1"/>
          <w:sz w:val="24"/>
          <w:szCs w:val="24"/>
        </w:rPr>
        <w:t>EDACTA EL JUEZ PORTUGUEZ MÉNDEZ.</w:t>
      </w:r>
    </w:p>
    <w:p w14:paraId="0AEFF1C8" w14:textId="77777777" w:rsidR="00B2125D" w:rsidRPr="009A7589" w:rsidRDefault="00B2125D" w:rsidP="00B2125D">
      <w:pPr>
        <w:ind w:left="0" w:right="0"/>
        <w:jc w:val="center"/>
        <w:rPr>
          <w:b/>
          <w:color w:val="000000" w:themeColor="text1"/>
          <w:sz w:val="24"/>
          <w:szCs w:val="24"/>
        </w:rPr>
      </w:pPr>
    </w:p>
    <w:p w14:paraId="321B33BD" w14:textId="77777777" w:rsidR="00B2125D" w:rsidRPr="009A7589" w:rsidRDefault="00B2125D" w:rsidP="00B2125D">
      <w:pPr>
        <w:spacing w:line="276" w:lineRule="auto"/>
        <w:ind w:left="0" w:right="0"/>
        <w:jc w:val="center"/>
        <w:rPr>
          <w:b/>
          <w:color w:val="000000" w:themeColor="text1"/>
          <w:sz w:val="24"/>
          <w:szCs w:val="24"/>
        </w:rPr>
      </w:pPr>
      <w:r w:rsidRPr="009A7589">
        <w:rPr>
          <w:b/>
          <w:color w:val="000000" w:themeColor="text1"/>
          <w:sz w:val="24"/>
          <w:szCs w:val="24"/>
        </w:rPr>
        <w:t>CONSIDERANDO</w:t>
      </w:r>
    </w:p>
    <w:p w14:paraId="589CA855" w14:textId="77777777" w:rsidR="00B2125D" w:rsidRPr="009A7589" w:rsidRDefault="00B2125D" w:rsidP="00B2125D">
      <w:pPr>
        <w:spacing w:line="276" w:lineRule="auto"/>
        <w:ind w:left="0" w:right="0"/>
        <w:jc w:val="center"/>
        <w:rPr>
          <w:b/>
          <w:color w:val="000000" w:themeColor="text1"/>
          <w:sz w:val="24"/>
          <w:szCs w:val="24"/>
        </w:rPr>
      </w:pPr>
    </w:p>
    <w:p w14:paraId="0CF2BA72" w14:textId="77777777" w:rsidR="00A11E3A" w:rsidRPr="009A7589" w:rsidRDefault="00B2125D" w:rsidP="00A11E3A">
      <w:pPr>
        <w:pStyle w:val="Prrafodelista"/>
        <w:numPr>
          <w:ilvl w:val="0"/>
          <w:numId w:val="15"/>
        </w:numPr>
        <w:spacing w:line="276" w:lineRule="auto"/>
        <w:ind w:left="0" w:right="0" w:firstLine="0"/>
        <w:rPr>
          <w:color w:val="000000" w:themeColor="text1"/>
          <w:sz w:val="24"/>
          <w:szCs w:val="24"/>
          <w:lang w:val="es-CR"/>
        </w:rPr>
      </w:pPr>
      <w:r w:rsidRPr="009A7589">
        <w:rPr>
          <w:b/>
          <w:color w:val="000000" w:themeColor="text1"/>
          <w:sz w:val="24"/>
          <w:szCs w:val="24"/>
          <w:lang w:val="es-CR"/>
        </w:rPr>
        <w:t xml:space="preserve">SOBRE LA COMPETENCIA: </w:t>
      </w:r>
      <w:r w:rsidRPr="009A7589">
        <w:rPr>
          <w:color w:val="000000" w:themeColor="text1"/>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56E75AAA" w14:textId="77777777" w:rsidR="006800EC" w:rsidRPr="009A7589" w:rsidRDefault="006800EC" w:rsidP="006800EC">
      <w:pPr>
        <w:pStyle w:val="Prrafodelista"/>
        <w:spacing w:line="276" w:lineRule="auto"/>
        <w:ind w:left="0" w:right="0"/>
        <w:rPr>
          <w:color w:val="000000" w:themeColor="text1"/>
          <w:sz w:val="24"/>
          <w:szCs w:val="24"/>
          <w:lang w:val="es-CR"/>
        </w:rPr>
      </w:pPr>
    </w:p>
    <w:p w14:paraId="048E0EE4" w14:textId="4C060607" w:rsidR="00124DFB" w:rsidRPr="00F32E1E" w:rsidRDefault="00B2125D" w:rsidP="006740F9">
      <w:pPr>
        <w:pStyle w:val="Prrafodelista"/>
        <w:numPr>
          <w:ilvl w:val="0"/>
          <w:numId w:val="15"/>
        </w:numPr>
        <w:spacing w:line="276" w:lineRule="auto"/>
        <w:ind w:left="0" w:right="0" w:firstLine="0"/>
        <w:rPr>
          <w:color w:val="000000" w:themeColor="text1"/>
          <w:sz w:val="24"/>
          <w:szCs w:val="24"/>
          <w:lang w:val="es-CR"/>
        </w:rPr>
      </w:pPr>
      <w:r w:rsidRPr="00F32E1E">
        <w:rPr>
          <w:b/>
          <w:color w:val="000000" w:themeColor="text1"/>
          <w:sz w:val="24"/>
          <w:szCs w:val="24"/>
          <w:lang w:val="es-CR"/>
        </w:rPr>
        <w:t xml:space="preserve">SOBRE LA ADMISIBILIDAD DEL RECURSO: </w:t>
      </w:r>
      <w:r w:rsidR="00BF3BA4" w:rsidRPr="00F32E1E">
        <w:rPr>
          <w:b/>
          <w:color w:val="000000" w:themeColor="text1"/>
          <w:sz w:val="24"/>
          <w:szCs w:val="24"/>
          <w:u w:val="single"/>
          <w:lang w:val="es-CR"/>
        </w:rPr>
        <w:t>En cuanto a la Legitimación</w:t>
      </w:r>
      <w:r w:rsidR="00BF3BA4" w:rsidRPr="00F32E1E">
        <w:rPr>
          <w:b/>
          <w:color w:val="000000" w:themeColor="text1"/>
          <w:sz w:val="24"/>
          <w:szCs w:val="24"/>
          <w:lang w:val="es-CR"/>
        </w:rPr>
        <w:t xml:space="preserve">: </w:t>
      </w:r>
      <w:r w:rsidR="00BF3BA4" w:rsidRPr="00F32E1E">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F32E1E">
        <w:rPr>
          <w:color w:val="000000" w:themeColor="text1"/>
          <w:sz w:val="24"/>
          <w:szCs w:val="24"/>
          <w:lang w:val="es-CR"/>
        </w:rPr>
        <w:t xml:space="preserve">e </w:t>
      </w:r>
      <w:r w:rsidR="00BF3BA4" w:rsidRPr="00F32E1E">
        <w:rPr>
          <w:color w:val="000000" w:themeColor="text1"/>
          <w:sz w:val="24"/>
          <w:szCs w:val="24"/>
          <w:lang w:val="es-CR"/>
        </w:rPr>
        <w:t>e</w:t>
      </w:r>
      <w:r w:rsidR="00124DFB" w:rsidRPr="00F32E1E">
        <w:rPr>
          <w:color w:val="000000" w:themeColor="text1"/>
          <w:sz w:val="24"/>
          <w:szCs w:val="24"/>
          <w:lang w:val="es-CR"/>
        </w:rPr>
        <w:t>n el</w:t>
      </w:r>
      <w:r w:rsidR="00BF3BA4" w:rsidRPr="00F32E1E">
        <w:rPr>
          <w:color w:val="000000" w:themeColor="text1"/>
          <w:sz w:val="24"/>
          <w:szCs w:val="24"/>
          <w:lang w:val="es-CR"/>
        </w:rPr>
        <w:t xml:space="preserve"> </w:t>
      </w:r>
      <w:r w:rsidR="004F1200" w:rsidRPr="00F32E1E">
        <w:rPr>
          <w:b/>
          <w:color w:val="000000" w:themeColor="text1"/>
          <w:sz w:val="24"/>
          <w:szCs w:val="24"/>
          <w:lang w:val="es-CR"/>
        </w:rPr>
        <w:t>Artículo 7.9.8 de la Sesión Ordinaria 16-2018 del 2 de mayo del 2018</w:t>
      </w:r>
      <w:r w:rsidR="00124DFB" w:rsidRPr="00F32E1E">
        <w:rPr>
          <w:color w:val="000000" w:themeColor="text1"/>
          <w:sz w:val="24"/>
          <w:szCs w:val="24"/>
          <w:lang w:val="es-CR"/>
        </w:rPr>
        <w:t xml:space="preserve">, </w:t>
      </w:r>
      <w:r w:rsidR="00810005" w:rsidRPr="00F32E1E">
        <w:rPr>
          <w:color w:val="000000" w:themeColor="text1"/>
          <w:sz w:val="24"/>
          <w:szCs w:val="24"/>
          <w:lang w:val="es-CR"/>
        </w:rPr>
        <w:t xml:space="preserve">se </w:t>
      </w:r>
      <w:r w:rsidR="00BF3BA4" w:rsidRPr="00F32E1E">
        <w:rPr>
          <w:color w:val="000000" w:themeColor="text1"/>
          <w:sz w:val="24"/>
          <w:szCs w:val="24"/>
          <w:lang w:val="es-CR"/>
        </w:rPr>
        <w:t xml:space="preserve">le </w:t>
      </w:r>
      <w:r w:rsidR="00B068A8" w:rsidRPr="00F32E1E">
        <w:rPr>
          <w:color w:val="000000" w:themeColor="text1"/>
          <w:sz w:val="24"/>
          <w:szCs w:val="24"/>
          <w:lang w:val="es-CR"/>
        </w:rPr>
        <w:t xml:space="preserve">canceló la </w:t>
      </w:r>
      <w:r w:rsidR="007731B5" w:rsidRPr="00F32E1E">
        <w:rPr>
          <w:color w:val="000000" w:themeColor="text1"/>
          <w:sz w:val="24"/>
          <w:szCs w:val="24"/>
          <w:lang w:val="es-CR"/>
        </w:rPr>
        <w:t>concesión de</w:t>
      </w:r>
      <w:r w:rsidR="00B068A8" w:rsidRPr="00F32E1E">
        <w:rPr>
          <w:color w:val="000000" w:themeColor="text1"/>
          <w:sz w:val="24"/>
          <w:szCs w:val="24"/>
          <w:lang w:val="es-CR"/>
        </w:rPr>
        <w:t xml:space="preserve"> servicio público de transporte de personas modalidad</w:t>
      </w:r>
      <w:r w:rsidR="007731B5" w:rsidRPr="00F32E1E">
        <w:rPr>
          <w:color w:val="000000" w:themeColor="text1"/>
          <w:sz w:val="24"/>
          <w:szCs w:val="24"/>
          <w:lang w:val="es-CR"/>
        </w:rPr>
        <w:t xml:space="preserve"> taxi</w:t>
      </w:r>
      <w:r w:rsidR="00B068A8" w:rsidRPr="00F32E1E">
        <w:rPr>
          <w:color w:val="000000" w:themeColor="text1"/>
          <w:sz w:val="24"/>
          <w:szCs w:val="24"/>
          <w:lang w:val="es-CR"/>
        </w:rPr>
        <w:t xml:space="preserve"> bajo la</w:t>
      </w:r>
      <w:r w:rsidR="007731B5" w:rsidRPr="00F32E1E">
        <w:rPr>
          <w:color w:val="000000" w:themeColor="text1"/>
          <w:sz w:val="24"/>
          <w:szCs w:val="24"/>
          <w:lang w:val="es-CR"/>
        </w:rPr>
        <w:t xml:space="preserve"> placa </w:t>
      </w:r>
      <w:r w:rsidR="005C33B9" w:rsidRPr="00F32E1E">
        <w:rPr>
          <w:b/>
          <w:color w:val="000000" w:themeColor="text1"/>
          <w:sz w:val="24"/>
          <w:szCs w:val="24"/>
          <w:lang w:val="es-CR"/>
        </w:rPr>
        <w:t xml:space="preserve">TG </w:t>
      </w:r>
      <w:r w:rsidR="00BC2AC2">
        <w:rPr>
          <w:b/>
          <w:color w:val="000000" w:themeColor="text1"/>
          <w:sz w:val="24"/>
          <w:szCs w:val="24"/>
          <w:lang w:val="es-CR"/>
        </w:rPr>
        <w:t>XXX</w:t>
      </w:r>
      <w:r w:rsidR="00124DFB" w:rsidRPr="00F32E1E">
        <w:rPr>
          <w:color w:val="000000" w:themeColor="text1"/>
          <w:sz w:val="24"/>
          <w:szCs w:val="24"/>
          <w:lang w:val="es-CR"/>
        </w:rPr>
        <w:t xml:space="preserve"> </w:t>
      </w:r>
      <w:r w:rsidR="00BF3BA4" w:rsidRPr="00F32E1E">
        <w:rPr>
          <w:color w:val="000000" w:themeColor="text1"/>
          <w:sz w:val="24"/>
          <w:szCs w:val="24"/>
          <w:lang w:val="es-CR"/>
        </w:rPr>
        <w:t xml:space="preserve">de ahí que </w:t>
      </w:r>
      <w:r w:rsidR="00EA64A0" w:rsidRPr="00F32E1E">
        <w:rPr>
          <w:color w:val="000000" w:themeColor="text1"/>
          <w:sz w:val="24"/>
          <w:szCs w:val="24"/>
          <w:lang w:val="es-CR"/>
        </w:rPr>
        <w:t>el</w:t>
      </w:r>
      <w:r w:rsidR="00BF3BA4" w:rsidRPr="00F32E1E">
        <w:rPr>
          <w:color w:val="000000" w:themeColor="text1"/>
          <w:sz w:val="24"/>
          <w:szCs w:val="24"/>
          <w:lang w:val="es-CR"/>
        </w:rPr>
        <w:t xml:space="preserve"> recurrente ostenta legitimación para impugnar el </w:t>
      </w:r>
      <w:r w:rsidR="00124DFB" w:rsidRPr="00F32E1E">
        <w:rPr>
          <w:color w:val="000000" w:themeColor="text1"/>
          <w:sz w:val="24"/>
          <w:szCs w:val="24"/>
          <w:lang w:val="es-CR"/>
        </w:rPr>
        <w:t>a</w:t>
      </w:r>
      <w:r w:rsidR="00BF3BA4" w:rsidRPr="00F32E1E">
        <w:rPr>
          <w:color w:val="000000" w:themeColor="text1"/>
          <w:sz w:val="24"/>
          <w:szCs w:val="24"/>
          <w:lang w:val="es-CR"/>
        </w:rPr>
        <w:t xml:space="preserve">cuerdo referido. </w:t>
      </w:r>
      <w:r w:rsidR="00BF3BA4" w:rsidRPr="00F32E1E">
        <w:rPr>
          <w:b/>
          <w:iCs/>
          <w:color w:val="000000" w:themeColor="text1"/>
          <w:sz w:val="24"/>
          <w:szCs w:val="24"/>
          <w:u w:val="single"/>
          <w:lang w:val="es-CR"/>
        </w:rPr>
        <w:t>En cuanto al plazo</w:t>
      </w:r>
      <w:r w:rsidR="00BF3BA4" w:rsidRPr="00F32E1E">
        <w:rPr>
          <w:b/>
          <w:iCs/>
          <w:color w:val="000000" w:themeColor="text1"/>
          <w:sz w:val="24"/>
          <w:szCs w:val="24"/>
          <w:lang w:val="es-CR"/>
        </w:rPr>
        <w:t xml:space="preserve">: </w:t>
      </w:r>
      <w:r w:rsidR="00BF3BA4" w:rsidRPr="00F32E1E">
        <w:rPr>
          <w:iCs/>
          <w:color w:val="000000" w:themeColor="text1"/>
          <w:sz w:val="24"/>
          <w:szCs w:val="24"/>
          <w:lang w:val="es-CR"/>
        </w:rPr>
        <w:t xml:space="preserve">El acto administrativo que </w:t>
      </w:r>
      <w:r w:rsidR="0076056C" w:rsidRPr="00F32E1E">
        <w:rPr>
          <w:iCs/>
          <w:color w:val="000000" w:themeColor="text1"/>
          <w:sz w:val="24"/>
          <w:szCs w:val="24"/>
          <w:lang w:val="es-CR"/>
        </w:rPr>
        <w:t>cancel</w:t>
      </w:r>
      <w:r w:rsidR="007731B5" w:rsidRPr="00F32E1E">
        <w:rPr>
          <w:iCs/>
          <w:color w:val="000000" w:themeColor="text1"/>
          <w:sz w:val="24"/>
          <w:szCs w:val="24"/>
          <w:lang w:val="es-CR"/>
        </w:rPr>
        <w:t>ó</w:t>
      </w:r>
      <w:r w:rsidR="0076056C" w:rsidRPr="00F32E1E">
        <w:rPr>
          <w:iCs/>
          <w:color w:val="000000" w:themeColor="text1"/>
          <w:sz w:val="24"/>
          <w:szCs w:val="24"/>
          <w:lang w:val="es-CR"/>
        </w:rPr>
        <w:t xml:space="preserve"> el derecho de concesión de servicio público de transporte de personas modalidad taxi</w:t>
      </w:r>
      <w:r w:rsidR="007731B5" w:rsidRPr="00F32E1E">
        <w:rPr>
          <w:iCs/>
          <w:color w:val="000000" w:themeColor="text1"/>
          <w:sz w:val="24"/>
          <w:szCs w:val="24"/>
          <w:lang w:val="es-CR"/>
        </w:rPr>
        <w:t xml:space="preserve"> </w:t>
      </w:r>
      <w:r w:rsidR="00734808" w:rsidRPr="00F32E1E">
        <w:rPr>
          <w:iCs/>
          <w:color w:val="000000" w:themeColor="text1"/>
          <w:sz w:val="24"/>
          <w:szCs w:val="24"/>
          <w:lang w:val="es-CR"/>
        </w:rPr>
        <w:t xml:space="preserve">bajo la placa </w:t>
      </w:r>
      <w:r w:rsidR="005C33B9" w:rsidRPr="00F32E1E">
        <w:rPr>
          <w:b/>
          <w:iCs/>
          <w:color w:val="000000" w:themeColor="text1"/>
          <w:sz w:val="24"/>
          <w:szCs w:val="24"/>
          <w:lang w:val="es-CR"/>
        </w:rPr>
        <w:t xml:space="preserve">TG </w:t>
      </w:r>
      <w:r w:rsidR="00BC2AC2">
        <w:rPr>
          <w:b/>
          <w:iCs/>
          <w:color w:val="000000" w:themeColor="text1"/>
          <w:sz w:val="24"/>
          <w:szCs w:val="24"/>
          <w:lang w:val="es-CR"/>
        </w:rPr>
        <w:t>XXX</w:t>
      </w:r>
      <w:r w:rsidR="00734808" w:rsidRPr="00F32E1E">
        <w:rPr>
          <w:iCs/>
          <w:color w:val="000000" w:themeColor="text1"/>
          <w:sz w:val="24"/>
          <w:szCs w:val="24"/>
          <w:lang w:val="es-CR"/>
        </w:rPr>
        <w:t xml:space="preserve">, </w:t>
      </w:r>
      <w:r w:rsidR="00EA64A0" w:rsidRPr="00F32E1E">
        <w:rPr>
          <w:iCs/>
          <w:color w:val="000000" w:themeColor="text1"/>
          <w:sz w:val="24"/>
          <w:szCs w:val="24"/>
          <w:lang w:val="es-CR"/>
        </w:rPr>
        <w:t xml:space="preserve">del señor </w:t>
      </w:r>
      <w:r w:rsidR="005E2842" w:rsidRPr="00F32E1E">
        <w:rPr>
          <w:b/>
          <w:smallCaps/>
          <w:color w:val="000000" w:themeColor="text1"/>
          <w:sz w:val="24"/>
          <w:szCs w:val="24"/>
          <w:lang w:val="es-CR"/>
        </w:rPr>
        <w:t>E</w:t>
      </w:r>
      <w:r w:rsidR="00BC2AC2">
        <w:rPr>
          <w:b/>
          <w:smallCaps/>
          <w:color w:val="000000" w:themeColor="text1"/>
          <w:sz w:val="24"/>
          <w:szCs w:val="24"/>
          <w:lang w:val="es-CR"/>
        </w:rPr>
        <w:t>.F.C.Z.</w:t>
      </w:r>
      <w:r w:rsidR="00BD0DAE" w:rsidRPr="00F32E1E">
        <w:rPr>
          <w:color w:val="000000" w:themeColor="text1"/>
          <w:sz w:val="24"/>
          <w:szCs w:val="24"/>
          <w:lang w:val="es-CR"/>
        </w:rPr>
        <w:t xml:space="preserve">, </w:t>
      </w:r>
      <w:r w:rsidR="000F1708" w:rsidRPr="00F32E1E">
        <w:rPr>
          <w:color w:val="000000" w:themeColor="text1"/>
          <w:sz w:val="24"/>
          <w:szCs w:val="24"/>
          <w:lang w:val="es-CR"/>
        </w:rPr>
        <w:t>fue notificado a</w:t>
      </w:r>
      <w:r w:rsidR="00F32E1E" w:rsidRPr="00F32E1E">
        <w:rPr>
          <w:color w:val="000000" w:themeColor="text1"/>
          <w:sz w:val="24"/>
          <w:szCs w:val="24"/>
          <w:lang w:val="es-CR"/>
        </w:rPr>
        <w:t xml:space="preserve"> </w:t>
      </w:r>
      <w:r w:rsidR="000F1708" w:rsidRPr="00F32E1E">
        <w:rPr>
          <w:color w:val="000000" w:themeColor="text1"/>
          <w:sz w:val="24"/>
          <w:szCs w:val="24"/>
          <w:lang w:val="es-CR"/>
        </w:rPr>
        <w:t>l</w:t>
      </w:r>
      <w:r w:rsidR="00F32E1E" w:rsidRPr="00F32E1E">
        <w:rPr>
          <w:color w:val="000000" w:themeColor="text1"/>
          <w:sz w:val="24"/>
          <w:szCs w:val="24"/>
          <w:lang w:val="es-CR"/>
        </w:rPr>
        <w:t>os</w:t>
      </w:r>
      <w:r w:rsidR="000F1708" w:rsidRPr="00F32E1E">
        <w:rPr>
          <w:color w:val="000000" w:themeColor="text1"/>
          <w:sz w:val="24"/>
          <w:szCs w:val="24"/>
          <w:lang w:val="es-CR"/>
        </w:rPr>
        <w:t xml:space="preserve"> </w:t>
      </w:r>
      <w:r w:rsidR="00973F83" w:rsidRPr="00F32E1E">
        <w:rPr>
          <w:color w:val="000000" w:themeColor="text1"/>
          <w:sz w:val="24"/>
          <w:szCs w:val="24"/>
          <w:lang w:val="es-CR"/>
        </w:rPr>
        <w:t>correo</w:t>
      </w:r>
      <w:r w:rsidR="00F32E1E" w:rsidRPr="00F32E1E">
        <w:rPr>
          <w:color w:val="000000" w:themeColor="text1"/>
          <w:sz w:val="24"/>
          <w:szCs w:val="24"/>
          <w:lang w:val="es-CR"/>
        </w:rPr>
        <w:t>s electrónicos</w:t>
      </w:r>
      <w:r w:rsidR="00973F83" w:rsidRPr="00F32E1E">
        <w:rPr>
          <w:color w:val="000000" w:themeColor="text1"/>
          <w:sz w:val="24"/>
          <w:szCs w:val="24"/>
          <w:lang w:val="es-CR"/>
        </w:rPr>
        <w:t xml:space="preserve"> </w:t>
      </w:r>
      <w:hyperlink r:id="rId10" w:history="1">
        <w:r w:rsidR="00BC2AC2" w:rsidRPr="00BC2AC2">
          <w:rPr>
            <w:rStyle w:val="Hipervnculo"/>
            <w:color w:val="auto"/>
            <w:sz w:val="24"/>
            <w:szCs w:val="24"/>
          </w:rPr>
          <w:t>xxxxxxxxxx@gmail.com</w:t>
        </w:r>
      </w:hyperlink>
      <w:r w:rsidR="00F32E1E" w:rsidRPr="00BC2AC2">
        <w:rPr>
          <w:sz w:val="24"/>
          <w:szCs w:val="24"/>
        </w:rPr>
        <w:t xml:space="preserve"> y </w:t>
      </w:r>
      <w:bookmarkStart w:id="3" w:name="_GoBack"/>
      <w:bookmarkEnd w:id="3"/>
      <w:r w:rsidR="00844B83">
        <w:rPr>
          <w:sz w:val="24"/>
          <w:szCs w:val="24"/>
        </w:rPr>
        <w:fldChar w:fldCharType="begin"/>
      </w:r>
      <w:r w:rsidR="00844B83">
        <w:rPr>
          <w:sz w:val="24"/>
          <w:szCs w:val="24"/>
        </w:rPr>
        <w:instrText xml:space="preserve"> HYPERLINK "mailto:</w:instrText>
      </w:r>
      <w:r w:rsidR="00844B83" w:rsidRPr="00844B83">
        <w:rPr>
          <w:sz w:val="24"/>
          <w:szCs w:val="24"/>
        </w:rPr>
        <w:instrText>xxxxxxx@gmail.com</w:instrText>
      </w:r>
      <w:r w:rsidR="00844B83">
        <w:rPr>
          <w:sz w:val="24"/>
          <w:szCs w:val="24"/>
        </w:rPr>
        <w:instrText xml:space="preserve">" </w:instrText>
      </w:r>
      <w:r w:rsidR="00844B83">
        <w:rPr>
          <w:sz w:val="24"/>
          <w:szCs w:val="24"/>
        </w:rPr>
        <w:fldChar w:fldCharType="separate"/>
      </w:r>
      <w:r w:rsidR="00844B83" w:rsidRPr="00C27087">
        <w:rPr>
          <w:rStyle w:val="Hipervnculo"/>
          <w:sz w:val="24"/>
          <w:szCs w:val="24"/>
        </w:rPr>
        <w:t>xxxxxxx@gmail.com</w:t>
      </w:r>
      <w:r w:rsidR="00844B83">
        <w:rPr>
          <w:sz w:val="24"/>
          <w:szCs w:val="24"/>
        </w:rPr>
        <w:fldChar w:fldCharType="end"/>
      </w:r>
      <w:r w:rsidR="00F32E1E" w:rsidRPr="00BC2AC2">
        <w:rPr>
          <w:sz w:val="24"/>
          <w:szCs w:val="24"/>
        </w:rPr>
        <w:t xml:space="preserve">, </w:t>
      </w:r>
      <w:r w:rsidR="00973F83" w:rsidRPr="00BC2AC2">
        <w:rPr>
          <w:sz w:val="24"/>
          <w:szCs w:val="24"/>
          <w:lang w:val="es-CR"/>
        </w:rPr>
        <w:t xml:space="preserve">el </w:t>
      </w:r>
      <w:r w:rsidR="0076056C" w:rsidRPr="00BC2AC2">
        <w:rPr>
          <w:b/>
          <w:sz w:val="24"/>
          <w:szCs w:val="24"/>
          <w:lang w:val="es-CR"/>
        </w:rPr>
        <w:t>lun</w:t>
      </w:r>
      <w:r w:rsidR="00B068A8" w:rsidRPr="00BC2AC2">
        <w:rPr>
          <w:b/>
          <w:sz w:val="24"/>
          <w:szCs w:val="24"/>
          <w:lang w:val="es-CR"/>
        </w:rPr>
        <w:t xml:space="preserve">es </w:t>
      </w:r>
      <w:r w:rsidR="0076056C" w:rsidRPr="00BC2AC2">
        <w:rPr>
          <w:b/>
          <w:sz w:val="24"/>
          <w:szCs w:val="24"/>
          <w:lang w:val="es-CR"/>
        </w:rPr>
        <w:t>7</w:t>
      </w:r>
      <w:r w:rsidR="00973F83" w:rsidRPr="00BC2AC2">
        <w:rPr>
          <w:b/>
          <w:sz w:val="24"/>
          <w:szCs w:val="24"/>
          <w:lang w:val="es-CR"/>
        </w:rPr>
        <w:t xml:space="preserve"> de </w:t>
      </w:r>
      <w:r w:rsidR="00B068A8" w:rsidRPr="00BC2AC2">
        <w:rPr>
          <w:b/>
          <w:sz w:val="24"/>
          <w:szCs w:val="24"/>
          <w:lang w:val="es-CR"/>
        </w:rPr>
        <w:t>may</w:t>
      </w:r>
      <w:r w:rsidR="00973F83" w:rsidRPr="00BC2AC2">
        <w:rPr>
          <w:b/>
          <w:sz w:val="24"/>
          <w:szCs w:val="24"/>
          <w:lang w:val="es-CR"/>
        </w:rPr>
        <w:t>o de 201</w:t>
      </w:r>
      <w:r w:rsidR="0076056C" w:rsidRPr="00BC2AC2">
        <w:rPr>
          <w:b/>
          <w:sz w:val="24"/>
          <w:szCs w:val="24"/>
          <w:lang w:val="es-CR"/>
        </w:rPr>
        <w:t>8</w:t>
      </w:r>
      <w:r w:rsidR="00BD0DAE" w:rsidRPr="00BC2AC2">
        <w:rPr>
          <w:bCs/>
          <w:spacing w:val="-4"/>
          <w:sz w:val="24"/>
          <w:szCs w:val="24"/>
          <w:lang w:val="es-CR"/>
        </w:rPr>
        <w:t>,</w:t>
      </w:r>
      <w:r w:rsidR="00BD0DAE" w:rsidRPr="00BC2AC2">
        <w:rPr>
          <w:sz w:val="24"/>
          <w:szCs w:val="24"/>
          <w:lang w:val="es-CR"/>
        </w:rPr>
        <w:t xml:space="preserve"> -</w:t>
      </w:r>
      <w:r w:rsidR="004604BE" w:rsidRPr="00BC2AC2">
        <w:rPr>
          <w:sz w:val="24"/>
          <w:szCs w:val="24"/>
          <w:lang w:val="es-CR"/>
        </w:rPr>
        <w:t xml:space="preserve">léase </w:t>
      </w:r>
      <w:r w:rsidR="00124DFB" w:rsidRPr="00BC2AC2">
        <w:rPr>
          <w:sz w:val="24"/>
          <w:szCs w:val="24"/>
          <w:lang w:val="es-CR"/>
        </w:rPr>
        <w:t xml:space="preserve">el </w:t>
      </w:r>
      <w:r w:rsidR="00124DFB" w:rsidRPr="00F32E1E">
        <w:rPr>
          <w:color w:val="000000" w:themeColor="text1"/>
          <w:sz w:val="24"/>
          <w:szCs w:val="24"/>
          <w:lang w:val="es-CR"/>
        </w:rPr>
        <w:t xml:space="preserve">folio </w:t>
      </w:r>
      <w:r w:rsidR="00F32E1E" w:rsidRPr="00F32E1E">
        <w:rPr>
          <w:color w:val="000000" w:themeColor="text1"/>
          <w:sz w:val="24"/>
          <w:szCs w:val="24"/>
          <w:lang w:val="es-CR"/>
        </w:rPr>
        <w:t>15</w:t>
      </w:r>
      <w:r w:rsidR="004604BE" w:rsidRPr="00F32E1E">
        <w:rPr>
          <w:color w:val="000000" w:themeColor="text1"/>
          <w:sz w:val="24"/>
          <w:szCs w:val="24"/>
          <w:lang w:val="es-CR"/>
        </w:rPr>
        <w:t xml:space="preserve"> </w:t>
      </w:r>
      <w:r w:rsidR="00124DFB" w:rsidRPr="00F32E1E">
        <w:rPr>
          <w:color w:val="000000" w:themeColor="text1"/>
          <w:sz w:val="24"/>
          <w:szCs w:val="24"/>
          <w:lang w:val="es-CR"/>
        </w:rPr>
        <w:t xml:space="preserve">del expediente </w:t>
      </w:r>
      <w:r w:rsidR="00EE0F69" w:rsidRPr="00F32E1E">
        <w:rPr>
          <w:color w:val="000000" w:themeColor="text1"/>
          <w:sz w:val="24"/>
          <w:szCs w:val="24"/>
          <w:lang w:val="es-CR"/>
        </w:rPr>
        <w:t>-</w:t>
      </w:r>
      <w:r w:rsidR="00124DFB" w:rsidRPr="00F32E1E">
        <w:rPr>
          <w:color w:val="000000" w:themeColor="text1"/>
          <w:sz w:val="24"/>
          <w:szCs w:val="24"/>
          <w:lang w:val="es-CR"/>
        </w:rPr>
        <w:t xml:space="preserve"> </w:t>
      </w:r>
      <w:r w:rsidR="00EE0F69" w:rsidRPr="00F32E1E">
        <w:rPr>
          <w:color w:val="000000" w:themeColor="text1"/>
          <w:sz w:val="24"/>
          <w:szCs w:val="24"/>
          <w:lang w:val="es-CR"/>
        </w:rPr>
        <w:t xml:space="preserve">y sus acciones recursivas fueron presentadas el </w:t>
      </w:r>
      <w:r w:rsidR="0076056C" w:rsidRPr="00F32E1E">
        <w:rPr>
          <w:b/>
          <w:color w:val="000000" w:themeColor="text1"/>
          <w:sz w:val="24"/>
          <w:szCs w:val="24"/>
          <w:lang w:val="es-CR"/>
        </w:rPr>
        <w:t>1</w:t>
      </w:r>
      <w:r w:rsidR="0055632D">
        <w:rPr>
          <w:b/>
          <w:color w:val="000000" w:themeColor="text1"/>
          <w:sz w:val="24"/>
          <w:szCs w:val="24"/>
          <w:lang w:val="es-CR"/>
        </w:rPr>
        <w:t>5</w:t>
      </w:r>
      <w:r w:rsidR="00973F83" w:rsidRPr="00F32E1E">
        <w:rPr>
          <w:b/>
          <w:color w:val="000000" w:themeColor="text1"/>
          <w:sz w:val="24"/>
          <w:szCs w:val="24"/>
          <w:lang w:val="es-CR"/>
        </w:rPr>
        <w:t xml:space="preserve"> de </w:t>
      </w:r>
      <w:r w:rsidR="00B068A8" w:rsidRPr="00F32E1E">
        <w:rPr>
          <w:b/>
          <w:color w:val="000000" w:themeColor="text1"/>
          <w:sz w:val="24"/>
          <w:szCs w:val="24"/>
          <w:lang w:val="es-CR"/>
        </w:rPr>
        <w:t>mayo</w:t>
      </w:r>
      <w:r w:rsidR="00973F83" w:rsidRPr="00F32E1E">
        <w:rPr>
          <w:b/>
          <w:color w:val="000000" w:themeColor="text1"/>
          <w:sz w:val="24"/>
          <w:szCs w:val="24"/>
          <w:lang w:val="es-CR"/>
        </w:rPr>
        <w:t xml:space="preserve"> del 201</w:t>
      </w:r>
      <w:r w:rsidR="0055632D">
        <w:rPr>
          <w:b/>
          <w:color w:val="000000" w:themeColor="text1"/>
          <w:sz w:val="24"/>
          <w:szCs w:val="24"/>
          <w:lang w:val="es-CR"/>
        </w:rPr>
        <w:t>8</w:t>
      </w:r>
      <w:r w:rsidR="001227EF" w:rsidRPr="00F32E1E">
        <w:rPr>
          <w:color w:val="000000" w:themeColor="text1"/>
          <w:sz w:val="24"/>
          <w:szCs w:val="24"/>
          <w:lang w:val="es-CR"/>
        </w:rPr>
        <w:t xml:space="preserve">, </w:t>
      </w:r>
      <w:r w:rsidR="006B19EA" w:rsidRPr="00F32E1E">
        <w:rPr>
          <w:iCs/>
          <w:color w:val="000000" w:themeColor="text1"/>
          <w:sz w:val="24"/>
          <w:szCs w:val="24"/>
          <w:lang w:val="es-CR"/>
        </w:rPr>
        <w:t xml:space="preserve">con lo cual se tiene que el recurso </w:t>
      </w:r>
      <w:r w:rsidR="00973F83" w:rsidRPr="00F32E1E">
        <w:rPr>
          <w:iCs/>
          <w:color w:val="000000" w:themeColor="text1"/>
          <w:sz w:val="24"/>
          <w:szCs w:val="24"/>
          <w:lang w:val="es-CR"/>
        </w:rPr>
        <w:t>fue presentado dentro del plazo de Ley.</w:t>
      </w:r>
    </w:p>
    <w:p w14:paraId="58DE0037" w14:textId="77777777" w:rsidR="0076056C" w:rsidRPr="004A31B3" w:rsidRDefault="0076056C" w:rsidP="0076056C">
      <w:pPr>
        <w:ind w:left="0"/>
        <w:rPr>
          <w:color w:val="C00000"/>
          <w:sz w:val="24"/>
          <w:szCs w:val="24"/>
        </w:rPr>
      </w:pPr>
    </w:p>
    <w:p w14:paraId="57BB3172" w14:textId="77777777" w:rsidR="0076056C" w:rsidRPr="004956DD" w:rsidRDefault="0076056C" w:rsidP="0076056C">
      <w:pPr>
        <w:pStyle w:val="Prrafodelista"/>
        <w:spacing w:line="276" w:lineRule="auto"/>
        <w:ind w:left="0" w:right="0"/>
        <w:rPr>
          <w:color w:val="000000" w:themeColor="text1"/>
          <w:sz w:val="24"/>
          <w:szCs w:val="24"/>
          <w:lang w:val="es-CR"/>
        </w:rPr>
      </w:pPr>
    </w:p>
    <w:p w14:paraId="4364B8BB" w14:textId="77777777" w:rsidR="00B2125D" w:rsidRPr="004956DD" w:rsidRDefault="00B2125D" w:rsidP="00B2125D">
      <w:pPr>
        <w:pStyle w:val="Prrafodelista"/>
        <w:numPr>
          <w:ilvl w:val="0"/>
          <w:numId w:val="15"/>
        </w:numPr>
        <w:spacing w:line="276" w:lineRule="auto"/>
        <w:ind w:left="0" w:right="0" w:firstLine="0"/>
        <w:rPr>
          <w:b/>
          <w:color w:val="000000" w:themeColor="text1"/>
          <w:sz w:val="24"/>
          <w:szCs w:val="24"/>
          <w:lang w:val="es-CR"/>
        </w:rPr>
      </w:pPr>
      <w:r w:rsidRPr="004956DD">
        <w:rPr>
          <w:b/>
          <w:color w:val="000000" w:themeColor="text1"/>
          <w:sz w:val="24"/>
          <w:szCs w:val="24"/>
          <w:lang w:val="es-CR"/>
        </w:rPr>
        <w:lastRenderedPageBreak/>
        <w:t xml:space="preserve">HECHOS </w:t>
      </w:r>
      <w:r w:rsidR="00AC5AB2" w:rsidRPr="004956DD">
        <w:rPr>
          <w:b/>
          <w:color w:val="000000" w:themeColor="text1"/>
          <w:sz w:val="24"/>
          <w:szCs w:val="24"/>
          <w:lang w:val="es-CR"/>
        </w:rPr>
        <w:t>PROBADOS. -</w:t>
      </w:r>
      <w:r w:rsidRPr="004956DD">
        <w:rPr>
          <w:b/>
          <w:color w:val="000000" w:themeColor="text1"/>
          <w:sz w:val="24"/>
          <w:szCs w:val="24"/>
          <w:lang w:val="es-CR"/>
        </w:rPr>
        <w:t xml:space="preserve"> </w:t>
      </w:r>
      <w:r w:rsidRPr="004956DD">
        <w:rPr>
          <w:color w:val="000000" w:themeColor="text1"/>
          <w:sz w:val="24"/>
          <w:szCs w:val="24"/>
          <w:lang w:val="es-CR"/>
        </w:rPr>
        <w:t xml:space="preserve">De importancia para la decisión de este asunto, se estiman como debidamente demostrados los siguientes hechos: </w:t>
      </w:r>
    </w:p>
    <w:p w14:paraId="0A0FC15E" w14:textId="77777777" w:rsidR="00EF7044" w:rsidRPr="004956DD"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14:paraId="1979E80D" w14:textId="77777777" w:rsidR="00861B1F" w:rsidRDefault="00B67DC7" w:rsidP="00024E77">
      <w:pPr>
        <w:pStyle w:val="Default"/>
        <w:jc w:val="both"/>
        <w:rPr>
          <w:color w:val="000000" w:themeColor="text1"/>
          <w:sz w:val="22"/>
          <w:szCs w:val="22"/>
        </w:rPr>
      </w:pPr>
      <w:r w:rsidRPr="004956DD">
        <w:rPr>
          <w:b/>
          <w:color w:val="000000" w:themeColor="text1"/>
          <w:sz w:val="22"/>
          <w:szCs w:val="22"/>
        </w:rPr>
        <w:t>A.-</w:t>
      </w:r>
      <w:r w:rsidRPr="004956DD">
        <w:rPr>
          <w:color w:val="000000" w:themeColor="text1"/>
          <w:sz w:val="22"/>
          <w:szCs w:val="22"/>
        </w:rPr>
        <w:t xml:space="preserve"> </w:t>
      </w:r>
      <w:r w:rsidR="00E67814">
        <w:rPr>
          <w:color w:val="000000" w:themeColor="text1"/>
          <w:sz w:val="22"/>
          <w:szCs w:val="22"/>
        </w:rPr>
        <w:t>El</w:t>
      </w:r>
      <w:r w:rsidR="00E67814" w:rsidRPr="004956DD">
        <w:rPr>
          <w:b/>
          <w:color w:val="000000" w:themeColor="text1"/>
          <w:sz w:val="22"/>
          <w:szCs w:val="22"/>
        </w:rPr>
        <w:t xml:space="preserve"> </w:t>
      </w:r>
      <w:r w:rsidR="00E67814">
        <w:rPr>
          <w:b/>
          <w:color w:val="000000" w:themeColor="text1"/>
          <w:sz w:val="22"/>
          <w:szCs w:val="22"/>
        </w:rPr>
        <w:t>4 d</w:t>
      </w:r>
      <w:r w:rsidR="00E67814" w:rsidRPr="004956DD">
        <w:rPr>
          <w:b/>
          <w:color w:val="000000" w:themeColor="text1"/>
          <w:sz w:val="22"/>
          <w:szCs w:val="22"/>
        </w:rPr>
        <w:t xml:space="preserve">e </w:t>
      </w:r>
      <w:r w:rsidR="00E67814">
        <w:rPr>
          <w:b/>
          <w:color w:val="000000" w:themeColor="text1"/>
          <w:sz w:val="22"/>
          <w:szCs w:val="22"/>
        </w:rPr>
        <w:t xml:space="preserve">abril del </w:t>
      </w:r>
      <w:r w:rsidR="00E67814" w:rsidRPr="004956DD">
        <w:rPr>
          <w:b/>
          <w:color w:val="000000" w:themeColor="text1"/>
          <w:sz w:val="22"/>
          <w:szCs w:val="22"/>
        </w:rPr>
        <w:t>de 2017</w:t>
      </w:r>
      <w:r w:rsidR="00E67814" w:rsidRPr="004956DD">
        <w:rPr>
          <w:color w:val="000000" w:themeColor="text1"/>
          <w:sz w:val="22"/>
          <w:szCs w:val="22"/>
        </w:rPr>
        <w:t xml:space="preserve">, </w:t>
      </w:r>
      <w:r w:rsidR="00E67814" w:rsidRPr="00F45D08">
        <w:rPr>
          <w:color w:val="000000" w:themeColor="text1"/>
          <w:sz w:val="22"/>
          <w:szCs w:val="22"/>
        </w:rPr>
        <w:t xml:space="preserve">el señor </w:t>
      </w:r>
      <w:r w:rsidR="00E67814" w:rsidRPr="00F45D08">
        <w:rPr>
          <w:b/>
          <w:smallCaps/>
          <w:color w:val="000000" w:themeColor="text1"/>
          <w:sz w:val="22"/>
          <w:szCs w:val="22"/>
        </w:rPr>
        <w:t>C</w:t>
      </w:r>
      <w:r w:rsidR="00BC2AC2">
        <w:rPr>
          <w:b/>
          <w:smallCaps/>
          <w:color w:val="000000" w:themeColor="text1"/>
          <w:sz w:val="22"/>
          <w:szCs w:val="22"/>
        </w:rPr>
        <w:t>.Z.</w:t>
      </w:r>
      <w:r w:rsidR="00E67814" w:rsidRPr="00F45D08">
        <w:rPr>
          <w:rStyle w:val="CharacterStyle1"/>
          <w:bCs/>
          <w:color w:val="000000" w:themeColor="text1"/>
          <w:spacing w:val="3"/>
          <w:sz w:val="22"/>
          <w:szCs w:val="22"/>
        </w:rPr>
        <w:t>,</w:t>
      </w:r>
      <w:r w:rsidR="00E67814">
        <w:rPr>
          <w:rStyle w:val="CharacterStyle1"/>
          <w:bCs/>
          <w:color w:val="000000" w:themeColor="text1"/>
          <w:spacing w:val="3"/>
          <w:sz w:val="22"/>
          <w:szCs w:val="22"/>
        </w:rPr>
        <w:t xml:space="preserve"> solicita se autorice el cambio de unidad que ampara la concesión de taxi TG-</w:t>
      </w:r>
      <w:r w:rsidR="00BC2AC2">
        <w:rPr>
          <w:rStyle w:val="CharacterStyle1"/>
          <w:bCs/>
          <w:color w:val="000000" w:themeColor="text1"/>
          <w:spacing w:val="3"/>
          <w:sz w:val="22"/>
          <w:szCs w:val="22"/>
        </w:rPr>
        <w:t>XXX</w:t>
      </w:r>
      <w:r w:rsidR="00E67814">
        <w:rPr>
          <w:rStyle w:val="CharacterStyle1"/>
          <w:bCs/>
          <w:color w:val="000000" w:themeColor="text1"/>
          <w:spacing w:val="3"/>
          <w:sz w:val="22"/>
          <w:szCs w:val="22"/>
        </w:rPr>
        <w:t>.</w:t>
      </w:r>
    </w:p>
    <w:p w14:paraId="74C7F756" w14:textId="77777777" w:rsidR="00753BBD" w:rsidRPr="00224694" w:rsidRDefault="00E67814" w:rsidP="00024E77">
      <w:pPr>
        <w:pStyle w:val="Default"/>
        <w:jc w:val="both"/>
        <w:rPr>
          <w:color w:val="000000" w:themeColor="text1"/>
          <w:sz w:val="22"/>
          <w:szCs w:val="22"/>
        </w:rPr>
      </w:pPr>
      <w:r w:rsidRPr="00E67814">
        <w:rPr>
          <w:b/>
          <w:color w:val="000000" w:themeColor="text1"/>
          <w:sz w:val="22"/>
          <w:szCs w:val="22"/>
        </w:rPr>
        <w:t>B.-</w:t>
      </w:r>
      <w:r w:rsidRPr="00E67814">
        <w:rPr>
          <w:color w:val="000000" w:themeColor="text1"/>
          <w:sz w:val="22"/>
          <w:szCs w:val="22"/>
        </w:rPr>
        <w:t xml:space="preserve"> </w:t>
      </w:r>
      <w:r w:rsidR="004813EF" w:rsidRPr="004956DD">
        <w:rPr>
          <w:color w:val="000000" w:themeColor="text1"/>
          <w:sz w:val="22"/>
          <w:szCs w:val="22"/>
        </w:rPr>
        <w:t xml:space="preserve">El </w:t>
      </w:r>
      <w:r w:rsidR="00FB4D04" w:rsidRPr="004956DD">
        <w:rPr>
          <w:b/>
          <w:color w:val="000000" w:themeColor="text1"/>
          <w:sz w:val="22"/>
          <w:szCs w:val="22"/>
        </w:rPr>
        <w:t>12</w:t>
      </w:r>
      <w:r w:rsidR="004813EF" w:rsidRPr="004956DD">
        <w:rPr>
          <w:b/>
          <w:color w:val="000000" w:themeColor="text1"/>
          <w:sz w:val="22"/>
          <w:szCs w:val="22"/>
        </w:rPr>
        <w:t xml:space="preserve"> de </w:t>
      </w:r>
      <w:r w:rsidR="005E2842" w:rsidRPr="004956DD">
        <w:rPr>
          <w:b/>
          <w:color w:val="000000" w:themeColor="text1"/>
          <w:sz w:val="22"/>
          <w:szCs w:val="22"/>
        </w:rPr>
        <w:t>julio</w:t>
      </w:r>
      <w:r w:rsidR="004813EF" w:rsidRPr="004956DD">
        <w:rPr>
          <w:b/>
          <w:color w:val="000000" w:themeColor="text1"/>
          <w:sz w:val="22"/>
          <w:szCs w:val="22"/>
        </w:rPr>
        <w:t xml:space="preserve"> de 201</w:t>
      </w:r>
      <w:r w:rsidR="005E2842" w:rsidRPr="004956DD">
        <w:rPr>
          <w:b/>
          <w:color w:val="000000" w:themeColor="text1"/>
          <w:sz w:val="22"/>
          <w:szCs w:val="22"/>
        </w:rPr>
        <w:t>7</w:t>
      </w:r>
      <w:r w:rsidR="004813EF" w:rsidRPr="004956DD">
        <w:rPr>
          <w:color w:val="000000" w:themeColor="text1"/>
          <w:sz w:val="22"/>
          <w:szCs w:val="22"/>
        </w:rPr>
        <w:t xml:space="preserve">, </w:t>
      </w:r>
      <w:r w:rsidR="005E2842" w:rsidRPr="004956DD">
        <w:rPr>
          <w:color w:val="000000" w:themeColor="text1"/>
          <w:sz w:val="22"/>
          <w:szCs w:val="22"/>
        </w:rPr>
        <w:t>la Junta Directiva del Consejo de Transporte Público, en el Artículo</w:t>
      </w:r>
      <w:r w:rsidR="0055632D">
        <w:rPr>
          <w:color w:val="000000" w:themeColor="text1"/>
          <w:sz w:val="22"/>
          <w:szCs w:val="22"/>
        </w:rPr>
        <w:t xml:space="preserve"> </w:t>
      </w:r>
      <w:r w:rsidR="005E2842" w:rsidRPr="004956DD">
        <w:rPr>
          <w:color w:val="000000" w:themeColor="text1"/>
          <w:sz w:val="22"/>
          <w:szCs w:val="22"/>
        </w:rPr>
        <w:t>7.11.7 de la Sesión Ordinaria 28-2017, ordena iniciar el procedimiento administrativo a</w:t>
      </w:r>
      <w:r w:rsidR="004813EF" w:rsidRPr="004956DD">
        <w:rPr>
          <w:color w:val="000000" w:themeColor="text1"/>
          <w:sz w:val="22"/>
          <w:szCs w:val="22"/>
        </w:rPr>
        <w:t xml:space="preserve">l señor </w:t>
      </w:r>
      <w:r w:rsidR="005E2842" w:rsidRPr="004956DD">
        <w:rPr>
          <w:b/>
          <w:smallCaps/>
          <w:color w:val="000000" w:themeColor="text1"/>
          <w:sz w:val="22"/>
          <w:szCs w:val="22"/>
        </w:rPr>
        <w:t>C</w:t>
      </w:r>
      <w:r w:rsidR="00BC2AC2">
        <w:rPr>
          <w:b/>
          <w:smallCaps/>
          <w:color w:val="000000" w:themeColor="text1"/>
          <w:sz w:val="22"/>
          <w:szCs w:val="22"/>
        </w:rPr>
        <w:t>.Z.</w:t>
      </w:r>
      <w:r w:rsidR="004813EF" w:rsidRPr="004956DD">
        <w:rPr>
          <w:color w:val="000000" w:themeColor="text1"/>
          <w:sz w:val="22"/>
          <w:szCs w:val="22"/>
        </w:rPr>
        <w:t xml:space="preserve">, </w:t>
      </w:r>
      <w:r w:rsidR="004956DD" w:rsidRPr="004956DD">
        <w:rPr>
          <w:color w:val="000000" w:themeColor="text1"/>
          <w:sz w:val="22"/>
          <w:szCs w:val="22"/>
        </w:rPr>
        <w:t xml:space="preserve">para investigar la verdad real de los hechos, relacionados con el supuesto incumplimiento en la prestación del servicio modalidad taxi placas </w:t>
      </w:r>
      <w:r w:rsidR="004956DD" w:rsidRPr="004956DD">
        <w:rPr>
          <w:b/>
          <w:bCs/>
          <w:color w:val="000000" w:themeColor="text1"/>
          <w:sz w:val="22"/>
          <w:szCs w:val="22"/>
        </w:rPr>
        <w:t xml:space="preserve">TG </w:t>
      </w:r>
      <w:r w:rsidR="00BC2AC2">
        <w:rPr>
          <w:b/>
          <w:bCs/>
          <w:color w:val="000000" w:themeColor="text1"/>
          <w:sz w:val="22"/>
          <w:szCs w:val="22"/>
        </w:rPr>
        <w:t>XXX</w:t>
      </w:r>
      <w:r w:rsidR="004956DD" w:rsidRPr="004956DD">
        <w:rPr>
          <w:b/>
          <w:bCs/>
          <w:color w:val="000000" w:themeColor="text1"/>
          <w:sz w:val="22"/>
          <w:szCs w:val="22"/>
        </w:rPr>
        <w:t xml:space="preserve"> </w:t>
      </w:r>
      <w:r w:rsidR="004956DD" w:rsidRPr="004956DD">
        <w:rPr>
          <w:color w:val="000000" w:themeColor="text1"/>
          <w:sz w:val="22"/>
          <w:szCs w:val="22"/>
        </w:rPr>
        <w:t>y comisiona a la Dirección de Asuntos Jurídicos para la realización del Procedimiento Administrativo</w:t>
      </w:r>
      <w:r w:rsidR="000C5E20" w:rsidRPr="004956DD">
        <w:rPr>
          <w:color w:val="000000" w:themeColor="text1"/>
          <w:sz w:val="22"/>
          <w:szCs w:val="22"/>
        </w:rPr>
        <w:t>.</w:t>
      </w:r>
      <w:r w:rsidR="00753BBD" w:rsidRPr="004956DD">
        <w:rPr>
          <w:color w:val="000000" w:themeColor="text1"/>
          <w:sz w:val="22"/>
          <w:szCs w:val="22"/>
        </w:rPr>
        <w:t xml:space="preserve"> (Léase </w:t>
      </w:r>
      <w:r w:rsidR="004956DD" w:rsidRPr="004956DD">
        <w:rPr>
          <w:color w:val="000000" w:themeColor="text1"/>
          <w:sz w:val="22"/>
          <w:szCs w:val="22"/>
        </w:rPr>
        <w:t>el</w:t>
      </w:r>
      <w:r w:rsidR="00753BBD" w:rsidRPr="004956DD">
        <w:rPr>
          <w:color w:val="000000" w:themeColor="text1"/>
          <w:sz w:val="22"/>
          <w:szCs w:val="22"/>
        </w:rPr>
        <w:t xml:space="preserve"> folio </w:t>
      </w:r>
      <w:r w:rsidR="004956DD" w:rsidRPr="004956DD">
        <w:rPr>
          <w:color w:val="000000" w:themeColor="text1"/>
          <w:sz w:val="22"/>
          <w:szCs w:val="22"/>
        </w:rPr>
        <w:t>37</w:t>
      </w:r>
      <w:r w:rsidR="00EE20A5" w:rsidRPr="004956DD">
        <w:rPr>
          <w:color w:val="000000" w:themeColor="text1"/>
          <w:sz w:val="22"/>
          <w:szCs w:val="22"/>
        </w:rPr>
        <w:t xml:space="preserve"> del expediente </w:t>
      </w:r>
      <w:r w:rsidR="005C33B9" w:rsidRPr="00224694">
        <w:rPr>
          <w:color w:val="000000" w:themeColor="text1"/>
          <w:sz w:val="22"/>
          <w:szCs w:val="22"/>
        </w:rPr>
        <w:t>TAT-067-19</w:t>
      </w:r>
      <w:r w:rsidR="00EE20A5" w:rsidRPr="00224694">
        <w:rPr>
          <w:color w:val="000000" w:themeColor="text1"/>
          <w:sz w:val="22"/>
          <w:szCs w:val="22"/>
        </w:rPr>
        <w:t>)</w:t>
      </w:r>
    </w:p>
    <w:p w14:paraId="36689C6C" w14:textId="77777777" w:rsidR="0031700E" w:rsidRPr="00224694" w:rsidRDefault="00E67814" w:rsidP="00024E77">
      <w:pPr>
        <w:pStyle w:val="Style1"/>
        <w:kinsoku w:val="0"/>
        <w:overflowPunct w:val="0"/>
        <w:autoSpaceDE/>
        <w:autoSpaceDN/>
        <w:adjustRightInd/>
        <w:ind w:left="0" w:right="0"/>
        <w:textAlignment w:val="baseline"/>
        <w:rPr>
          <w:color w:val="000000" w:themeColor="text1"/>
          <w:sz w:val="22"/>
          <w:szCs w:val="22"/>
          <w:lang w:val="es-CR" w:eastAsia="es-ES"/>
        </w:rPr>
      </w:pPr>
      <w:r>
        <w:rPr>
          <w:b/>
          <w:color w:val="000000" w:themeColor="text1"/>
          <w:sz w:val="22"/>
          <w:szCs w:val="22"/>
          <w:lang w:val="es-CR"/>
        </w:rPr>
        <w:t>C</w:t>
      </w:r>
      <w:r w:rsidR="00EE20A5" w:rsidRPr="00224694">
        <w:rPr>
          <w:b/>
          <w:color w:val="000000" w:themeColor="text1"/>
          <w:sz w:val="22"/>
          <w:szCs w:val="22"/>
          <w:lang w:val="es-CR"/>
        </w:rPr>
        <w:t>.-</w:t>
      </w:r>
      <w:r w:rsidR="00EE20A5" w:rsidRPr="00224694">
        <w:rPr>
          <w:color w:val="000000" w:themeColor="text1"/>
          <w:sz w:val="22"/>
          <w:szCs w:val="22"/>
          <w:lang w:val="es-CR"/>
        </w:rPr>
        <w:t xml:space="preserve"> </w:t>
      </w:r>
      <w:r w:rsidR="0031700E" w:rsidRPr="00224694">
        <w:rPr>
          <w:color w:val="000000" w:themeColor="text1"/>
          <w:sz w:val="22"/>
          <w:szCs w:val="22"/>
          <w:lang w:val="es-CR"/>
        </w:rPr>
        <w:t xml:space="preserve">El Órgano Director del Procedimiento Administrativo en el oficio </w:t>
      </w:r>
      <w:r w:rsidR="0031700E" w:rsidRPr="00224694">
        <w:rPr>
          <w:b/>
          <w:color w:val="000000" w:themeColor="text1"/>
          <w:sz w:val="22"/>
          <w:szCs w:val="22"/>
          <w:lang w:val="es-CR"/>
        </w:rPr>
        <w:t>DAJ-201</w:t>
      </w:r>
      <w:r w:rsidR="004D2EBD" w:rsidRPr="00224694">
        <w:rPr>
          <w:b/>
          <w:color w:val="000000" w:themeColor="text1"/>
          <w:sz w:val="22"/>
          <w:szCs w:val="22"/>
          <w:lang w:val="es-CR"/>
        </w:rPr>
        <w:t>7</w:t>
      </w:r>
      <w:r w:rsidR="0031700E" w:rsidRPr="00224694">
        <w:rPr>
          <w:b/>
          <w:color w:val="000000" w:themeColor="text1"/>
          <w:sz w:val="22"/>
          <w:szCs w:val="22"/>
          <w:lang w:val="es-CR"/>
        </w:rPr>
        <w:t>-00</w:t>
      </w:r>
      <w:r w:rsidR="004D2EBD" w:rsidRPr="00224694">
        <w:rPr>
          <w:b/>
          <w:color w:val="000000" w:themeColor="text1"/>
          <w:sz w:val="22"/>
          <w:szCs w:val="22"/>
          <w:lang w:val="es-CR"/>
        </w:rPr>
        <w:t>2</w:t>
      </w:r>
      <w:r w:rsidR="004956DD" w:rsidRPr="00224694">
        <w:rPr>
          <w:b/>
          <w:color w:val="000000" w:themeColor="text1"/>
          <w:sz w:val="22"/>
          <w:szCs w:val="22"/>
          <w:lang w:val="es-CR"/>
        </w:rPr>
        <w:t>965</w:t>
      </w:r>
      <w:r w:rsidR="0031700E" w:rsidRPr="00224694">
        <w:rPr>
          <w:b/>
          <w:color w:val="000000" w:themeColor="text1"/>
          <w:sz w:val="22"/>
          <w:szCs w:val="22"/>
          <w:lang w:val="es-CR"/>
        </w:rPr>
        <w:t xml:space="preserve"> del</w:t>
      </w:r>
      <w:r w:rsidR="004D2EBD" w:rsidRPr="00224694">
        <w:rPr>
          <w:b/>
          <w:color w:val="000000" w:themeColor="text1"/>
          <w:sz w:val="22"/>
          <w:szCs w:val="22"/>
          <w:lang w:val="es-CR"/>
        </w:rPr>
        <w:t xml:space="preserve"> </w:t>
      </w:r>
      <w:r w:rsidR="004956DD" w:rsidRPr="00224694">
        <w:rPr>
          <w:b/>
          <w:color w:val="000000" w:themeColor="text1"/>
          <w:sz w:val="22"/>
          <w:szCs w:val="22"/>
          <w:lang w:val="es-CR"/>
        </w:rPr>
        <w:t>11</w:t>
      </w:r>
      <w:r w:rsidR="0031700E" w:rsidRPr="00224694">
        <w:rPr>
          <w:b/>
          <w:color w:val="000000" w:themeColor="text1"/>
          <w:sz w:val="22"/>
          <w:szCs w:val="22"/>
          <w:lang w:val="es-CR"/>
        </w:rPr>
        <w:t xml:space="preserve"> de </w:t>
      </w:r>
      <w:r w:rsidR="004956DD" w:rsidRPr="00224694">
        <w:rPr>
          <w:b/>
          <w:color w:val="000000" w:themeColor="text1"/>
          <w:sz w:val="22"/>
          <w:szCs w:val="22"/>
          <w:lang w:val="es-CR"/>
        </w:rPr>
        <w:t>dici</w:t>
      </w:r>
      <w:r w:rsidR="0031700E" w:rsidRPr="00224694">
        <w:rPr>
          <w:b/>
          <w:color w:val="000000" w:themeColor="text1"/>
          <w:sz w:val="22"/>
          <w:szCs w:val="22"/>
          <w:lang w:val="es-CR"/>
        </w:rPr>
        <w:t>embre de 201</w:t>
      </w:r>
      <w:r w:rsidR="004D2EBD" w:rsidRPr="00224694">
        <w:rPr>
          <w:b/>
          <w:color w:val="000000" w:themeColor="text1"/>
          <w:sz w:val="22"/>
          <w:szCs w:val="22"/>
          <w:lang w:val="es-CR"/>
        </w:rPr>
        <w:t>7</w:t>
      </w:r>
      <w:r w:rsidR="0031700E" w:rsidRPr="00224694">
        <w:rPr>
          <w:color w:val="000000" w:themeColor="text1"/>
          <w:sz w:val="22"/>
          <w:szCs w:val="22"/>
          <w:lang w:val="es-CR"/>
        </w:rPr>
        <w:t xml:space="preserve">, notificado el </w:t>
      </w:r>
      <w:r w:rsidR="0055632D">
        <w:rPr>
          <w:color w:val="000000" w:themeColor="text1"/>
          <w:sz w:val="22"/>
          <w:szCs w:val="22"/>
          <w:lang w:val="es-CR"/>
        </w:rPr>
        <w:t>lunes</w:t>
      </w:r>
      <w:r w:rsidR="0031700E" w:rsidRPr="00224694">
        <w:rPr>
          <w:color w:val="000000" w:themeColor="text1"/>
          <w:sz w:val="22"/>
          <w:szCs w:val="22"/>
          <w:lang w:val="es-CR"/>
        </w:rPr>
        <w:t xml:space="preserve"> </w:t>
      </w:r>
      <w:r w:rsidR="004956DD" w:rsidRPr="00224694">
        <w:rPr>
          <w:b/>
          <w:color w:val="000000" w:themeColor="text1"/>
          <w:sz w:val="22"/>
          <w:szCs w:val="22"/>
          <w:lang w:val="es-CR"/>
        </w:rPr>
        <w:t>11</w:t>
      </w:r>
      <w:r w:rsidR="0031700E" w:rsidRPr="00224694">
        <w:rPr>
          <w:b/>
          <w:color w:val="000000" w:themeColor="text1"/>
          <w:sz w:val="22"/>
          <w:szCs w:val="22"/>
          <w:lang w:val="es-CR"/>
        </w:rPr>
        <w:t xml:space="preserve"> de </w:t>
      </w:r>
      <w:r w:rsidR="004956DD" w:rsidRPr="00224694">
        <w:rPr>
          <w:b/>
          <w:color w:val="000000" w:themeColor="text1"/>
          <w:sz w:val="22"/>
          <w:szCs w:val="22"/>
          <w:lang w:val="es-CR"/>
        </w:rPr>
        <w:t>dici</w:t>
      </w:r>
      <w:r w:rsidR="0031700E" w:rsidRPr="00224694">
        <w:rPr>
          <w:b/>
          <w:color w:val="000000" w:themeColor="text1"/>
          <w:sz w:val="22"/>
          <w:szCs w:val="22"/>
          <w:lang w:val="es-CR"/>
        </w:rPr>
        <w:t>embre de 201</w:t>
      </w:r>
      <w:r w:rsidR="004D2EBD" w:rsidRPr="00224694">
        <w:rPr>
          <w:b/>
          <w:color w:val="000000" w:themeColor="text1"/>
          <w:sz w:val="22"/>
          <w:szCs w:val="22"/>
          <w:lang w:val="es-CR"/>
        </w:rPr>
        <w:t>7</w:t>
      </w:r>
      <w:r w:rsidR="0031700E" w:rsidRPr="00224694">
        <w:rPr>
          <w:color w:val="000000" w:themeColor="text1"/>
          <w:sz w:val="22"/>
          <w:szCs w:val="22"/>
          <w:lang w:val="es-CR"/>
        </w:rPr>
        <w:t xml:space="preserve"> al correo electrónico </w:t>
      </w:r>
      <w:hyperlink r:id="rId11" w:history="1">
        <w:r w:rsidR="00BC2AC2" w:rsidRPr="00BC2AC2">
          <w:rPr>
            <w:rStyle w:val="Hipervnculo"/>
            <w:color w:val="auto"/>
            <w:sz w:val="22"/>
            <w:szCs w:val="22"/>
          </w:rPr>
          <w:t>xxxxxxxxxxxx@gmail.com</w:t>
        </w:r>
      </w:hyperlink>
      <w:r w:rsidR="004956DD" w:rsidRPr="00BC2AC2">
        <w:rPr>
          <w:sz w:val="22"/>
          <w:szCs w:val="22"/>
        </w:rPr>
        <w:t xml:space="preserve">, </w:t>
      </w:r>
      <w:r w:rsidR="008557C7" w:rsidRPr="00BC2AC2">
        <w:rPr>
          <w:sz w:val="22"/>
          <w:szCs w:val="22"/>
          <w:lang w:val="es-CR"/>
        </w:rPr>
        <w:t>com</w:t>
      </w:r>
      <w:r w:rsidR="0031700E" w:rsidRPr="00BC2AC2">
        <w:rPr>
          <w:sz w:val="22"/>
          <w:szCs w:val="22"/>
          <w:lang w:val="es-CR"/>
        </w:rPr>
        <w:t xml:space="preserve">unica el Traslado de cargos, y fija la audiencia oral y privada para </w:t>
      </w:r>
      <w:r w:rsidR="0031700E" w:rsidRPr="00224694">
        <w:rPr>
          <w:color w:val="000000" w:themeColor="text1"/>
          <w:sz w:val="22"/>
          <w:szCs w:val="22"/>
          <w:lang w:val="es-CR"/>
        </w:rPr>
        <w:t xml:space="preserve">el </w:t>
      </w:r>
      <w:r w:rsidR="008557C7" w:rsidRPr="00224694">
        <w:rPr>
          <w:b/>
          <w:color w:val="000000" w:themeColor="text1"/>
          <w:sz w:val="22"/>
          <w:szCs w:val="22"/>
          <w:lang w:val="es-CR"/>
        </w:rPr>
        <w:t>1</w:t>
      </w:r>
      <w:r w:rsidR="004956DD" w:rsidRPr="00224694">
        <w:rPr>
          <w:b/>
          <w:color w:val="000000" w:themeColor="text1"/>
          <w:sz w:val="22"/>
          <w:szCs w:val="22"/>
          <w:lang w:val="es-CR"/>
        </w:rPr>
        <w:t>1</w:t>
      </w:r>
      <w:r w:rsidR="0031700E" w:rsidRPr="00224694">
        <w:rPr>
          <w:b/>
          <w:color w:val="000000" w:themeColor="text1"/>
          <w:sz w:val="22"/>
          <w:szCs w:val="22"/>
          <w:lang w:val="es-CR"/>
        </w:rPr>
        <w:t xml:space="preserve"> de </w:t>
      </w:r>
      <w:r w:rsidR="008557C7" w:rsidRPr="00224694">
        <w:rPr>
          <w:b/>
          <w:color w:val="000000" w:themeColor="text1"/>
          <w:sz w:val="22"/>
          <w:szCs w:val="22"/>
          <w:lang w:val="es-CR"/>
        </w:rPr>
        <w:t>enero</w:t>
      </w:r>
      <w:r w:rsidR="0031700E" w:rsidRPr="00224694">
        <w:rPr>
          <w:b/>
          <w:color w:val="000000" w:themeColor="text1"/>
          <w:sz w:val="22"/>
          <w:szCs w:val="22"/>
          <w:lang w:val="es-CR"/>
        </w:rPr>
        <w:t xml:space="preserve"> de 201</w:t>
      </w:r>
      <w:r w:rsidR="008557C7" w:rsidRPr="00224694">
        <w:rPr>
          <w:b/>
          <w:color w:val="000000" w:themeColor="text1"/>
          <w:sz w:val="22"/>
          <w:szCs w:val="22"/>
          <w:lang w:val="es-CR"/>
        </w:rPr>
        <w:t>8</w:t>
      </w:r>
      <w:r w:rsidR="0031700E" w:rsidRPr="00224694">
        <w:rPr>
          <w:b/>
          <w:color w:val="000000" w:themeColor="text1"/>
          <w:sz w:val="22"/>
          <w:szCs w:val="22"/>
          <w:lang w:val="es-CR"/>
        </w:rPr>
        <w:t xml:space="preserve"> a las</w:t>
      </w:r>
      <w:r w:rsidR="0031700E" w:rsidRPr="00224694">
        <w:rPr>
          <w:color w:val="000000" w:themeColor="text1"/>
          <w:sz w:val="22"/>
          <w:szCs w:val="22"/>
          <w:lang w:val="es-CR"/>
        </w:rPr>
        <w:t xml:space="preserve"> </w:t>
      </w:r>
      <w:r w:rsidR="008557C7" w:rsidRPr="00224694">
        <w:rPr>
          <w:b/>
          <w:color w:val="000000" w:themeColor="text1"/>
          <w:sz w:val="22"/>
          <w:szCs w:val="22"/>
          <w:lang w:val="es-CR"/>
        </w:rPr>
        <w:t>0</w:t>
      </w:r>
      <w:r w:rsidR="004956DD" w:rsidRPr="00224694">
        <w:rPr>
          <w:b/>
          <w:color w:val="000000" w:themeColor="text1"/>
          <w:sz w:val="22"/>
          <w:szCs w:val="22"/>
          <w:lang w:val="es-CR"/>
        </w:rPr>
        <w:t>9</w:t>
      </w:r>
      <w:r w:rsidR="0031700E" w:rsidRPr="00224694">
        <w:rPr>
          <w:b/>
          <w:color w:val="000000" w:themeColor="text1"/>
          <w:sz w:val="22"/>
          <w:szCs w:val="22"/>
          <w:lang w:val="es-CR"/>
        </w:rPr>
        <w:t>:</w:t>
      </w:r>
      <w:r w:rsidR="004956DD" w:rsidRPr="00224694">
        <w:rPr>
          <w:b/>
          <w:color w:val="000000" w:themeColor="text1"/>
          <w:sz w:val="22"/>
          <w:szCs w:val="22"/>
          <w:lang w:val="es-CR"/>
        </w:rPr>
        <w:t>0</w:t>
      </w:r>
      <w:r w:rsidR="0031700E" w:rsidRPr="00224694">
        <w:rPr>
          <w:b/>
          <w:color w:val="000000" w:themeColor="text1"/>
          <w:sz w:val="22"/>
          <w:szCs w:val="22"/>
          <w:lang w:val="es-CR"/>
        </w:rPr>
        <w:t>0 horas</w:t>
      </w:r>
      <w:r w:rsidR="0031700E" w:rsidRPr="00224694">
        <w:rPr>
          <w:color w:val="000000" w:themeColor="text1"/>
          <w:sz w:val="22"/>
          <w:szCs w:val="22"/>
          <w:lang w:val="es-CR"/>
        </w:rPr>
        <w:t xml:space="preserve">, y le informa que puede revisar el expediente administrativo y fotocopiar las piezas que le interesen, </w:t>
      </w:r>
      <w:r w:rsidR="008557C7" w:rsidRPr="00224694">
        <w:rPr>
          <w:color w:val="000000" w:themeColor="text1"/>
          <w:sz w:val="22"/>
          <w:szCs w:val="22"/>
          <w:lang w:val="es-CR"/>
        </w:rPr>
        <w:t>aportar y evacuar prueba pertinente, y</w:t>
      </w:r>
      <w:r w:rsidR="0031700E" w:rsidRPr="00224694">
        <w:rPr>
          <w:color w:val="000000" w:themeColor="text1"/>
          <w:sz w:val="22"/>
          <w:szCs w:val="22"/>
          <w:lang w:val="es-CR"/>
        </w:rPr>
        <w:t xml:space="preserve"> que el expediente queda su disposición en la Asesoría Jurídica.  (</w:t>
      </w:r>
      <w:r w:rsidR="0031700E" w:rsidRPr="00224694">
        <w:rPr>
          <w:color w:val="000000" w:themeColor="text1"/>
          <w:sz w:val="22"/>
          <w:szCs w:val="22"/>
          <w:lang w:val="es-CR" w:eastAsia="es-ES"/>
        </w:rPr>
        <w:t xml:space="preserve">Léanse los folios del </w:t>
      </w:r>
      <w:r w:rsidR="005A037B" w:rsidRPr="00224694">
        <w:rPr>
          <w:color w:val="000000" w:themeColor="text1"/>
          <w:sz w:val="22"/>
          <w:szCs w:val="22"/>
          <w:lang w:val="es-CR" w:eastAsia="es-ES"/>
        </w:rPr>
        <w:t>3</w:t>
      </w:r>
      <w:r w:rsidR="00224694" w:rsidRPr="00224694">
        <w:rPr>
          <w:color w:val="000000" w:themeColor="text1"/>
          <w:sz w:val="22"/>
          <w:szCs w:val="22"/>
          <w:lang w:val="es-CR" w:eastAsia="es-ES"/>
        </w:rPr>
        <w:t>2</w:t>
      </w:r>
      <w:r w:rsidR="0031700E" w:rsidRPr="00224694">
        <w:rPr>
          <w:color w:val="000000" w:themeColor="text1"/>
          <w:sz w:val="22"/>
          <w:szCs w:val="22"/>
          <w:lang w:val="es-CR" w:eastAsia="es-ES"/>
        </w:rPr>
        <w:t xml:space="preserve"> al </w:t>
      </w:r>
      <w:r w:rsidR="005A037B" w:rsidRPr="00224694">
        <w:rPr>
          <w:color w:val="000000" w:themeColor="text1"/>
          <w:sz w:val="22"/>
          <w:szCs w:val="22"/>
          <w:lang w:val="es-CR" w:eastAsia="es-ES"/>
        </w:rPr>
        <w:t>3</w:t>
      </w:r>
      <w:r w:rsidR="00224694" w:rsidRPr="00224694">
        <w:rPr>
          <w:color w:val="000000" w:themeColor="text1"/>
          <w:sz w:val="22"/>
          <w:szCs w:val="22"/>
          <w:lang w:val="es-CR" w:eastAsia="es-ES"/>
        </w:rPr>
        <w:t>5</w:t>
      </w:r>
      <w:r w:rsidR="0031700E" w:rsidRPr="00224694">
        <w:rPr>
          <w:color w:val="000000" w:themeColor="text1"/>
          <w:sz w:val="22"/>
          <w:szCs w:val="22"/>
          <w:lang w:val="es-CR" w:eastAsia="es-ES"/>
        </w:rPr>
        <w:t xml:space="preserve"> del expediente </w:t>
      </w:r>
      <w:r w:rsidR="005C33B9" w:rsidRPr="00224694">
        <w:rPr>
          <w:color w:val="000000" w:themeColor="text1"/>
          <w:sz w:val="22"/>
          <w:szCs w:val="22"/>
          <w:lang w:val="es-CR" w:eastAsia="es-ES"/>
        </w:rPr>
        <w:t>TAT-067-19</w:t>
      </w:r>
      <w:r w:rsidR="0031700E" w:rsidRPr="00224694">
        <w:rPr>
          <w:color w:val="000000" w:themeColor="text1"/>
          <w:sz w:val="22"/>
          <w:szCs w:val="22"/>
          <w:lang w:val="es-CR" w:eastAsia="es-ES"/>
        </w:rPr>
        <w:t>)</w:t>
      </w:r>
    </w:p>
    <w:p w14:paraId="6645B093" w14:textId="77777777" w:rsidR="0031700E" w:rsidRPr="00F45D08" w:rsidRDefault="00E67814" w:rsidP="00024E77">
      <w:pPr>
        <w:pStyle w:val="Style9"/>
        <w:tabs>
          <w:tab w:val="left" w:pos="426"/>
        </w:tabs>
        <w:kinsoku w:val="0"/>
        <w:autoSpaceDE/>
        <w:autoSpaceDN/>
        <w:spacing w:before="0"/>
        <w:ind w:left="0" w:right="0"/>
        <w:rPr>
          <w:b/>
          <w:color w:val="000000" w:themeColor="text1"/>
          <w:sz w:val="22"/>
          <w:szCs w:val="22"/>
          <w:lang w:val="es-CR"/>
        </w:rPr>
      </w:pPr>
      <w:r>
        <w:rPr>
          <w:b/>
          <w:color w:val="000000" w:themeColor="text1"/>
          <w:sz w:val="22"/>
          <w:szCs w:val="22"/>
          <w:lang w:val="es-CR"/>
        </w:rPr>
        <w:t>D</w:t>
      </w:r>
      <w:r w:rsidR="0031700E" w:rsidRPr="00F45D08">
        <w:rPr>
          <w:b/>
          <w:color w:val="000000" w:themeColor="text1"/>
          <w:sz w:val="22"/>
          <w:szCs w:val="22"/>
          <w:lang w:val="es-CR"/>
        </w:rPr>
        <w:t xml:space="preserve">.- </w:t>
      </w:r>
      <w:r w:rsidR="0031700E" w:rsidRPr="00F45D08">
        <w:rPr>
          <w:color w:val="000000" w:themeColor="text1"/>
          <w:sz w:val="22"/>
          <w:szCs w:val="22"/>
          <w:lang w:val="es-CR"/>
        </w:rPr>
        <w:t>La comparecencia (Audiencia) ante el Órgano Director del procedimiento</w:t>
      </w:r>
      <w:r w:rsidR="008557C7" w:rsidRPr="00F45D08">
        <w:rPr>
          <w:color w:val="000000" w:themeColor="text1"/>
          <w:sz w:val="22"/>
          <w:szCs w:val="22"/>
          <w:lang w:val="es-CR"/>
        </w:rPr>
        <w:t xml:space="preserve">, </w:t>
      </w:r>
      <w:r w:rsidR="00224694" w:rsidRPr="00F45D08">
        <w:rPr>
          <w:color w:val="000000" w:themeColor="text1"/>
          <w:sz w:val="22"/>
          <w:szCs w:val="22"/>
          <w:lang w:val="es-CR"/>
        </w:rPr>
        <w:t>por reprogramación</w:t>
      </w:r>
      <w:r w:rsidR="008557C7" w:rsidRPr="00F45D08">
        <w:rPr>
          <w:color w:val="000000" w:themeColor="text1"/>
          <w:sz w:val="22"/>
          <w:szCs w:val="22"/>
          <w:lang w:val="es-CR"/>
        </w:rPr>
        <w:t xml:space="preserve"> documentada en el expediente, </w:t>
      </w:r>
      <w:r w:rsidR="0031700E" w:rsidRPr="00F45D08">
        <w:rPr>
          <w:color w:val="000000" w:themeColor="text1"/>
          <w:sz w:val="22"/>
          <w:szCs w:val="22"/>
          <w:lang w:val="es-CR"/>
        </w:rPr>
        <w:t xml:space="preserve">se realizó el día </w:t>
      </w:r>
      <w:r w:rsidR="00224694" w:rsidRPr="00F45D08">
        <w:rPr>
          <w:b/>
          <w:color w:val="000000" w:themeColor="text1"/>
          <w:sz w:val="22"/>
          <w:szCs w:val="22"/>
          <w:lang w:val="es-CR"/>
        </w:rPr>
        <w:t>29</w:t>
      </w:r>
      <w:r w:rsidR="0031700E" w:rsidRPr="00F45D08">
        <w:rPr>
          <w:b/>
          <w:color w:val="000000" w:themeColor="text1"/>
          <w:sz w:val="22"/>
          <w:szCs w:val="22"/>
          <w:lang w:val="es-CR"/>
        </w:rPr>
        <w:t xml:space="preserve"> de </w:t>
      </w:r>
      <w:r w:rsidR="00224694" w:rsidRPr="00F45D08">
        <w:rPr>
          <w:b/>
          <w:color w:val="000000" w:themeColor="text1"/>
          <w:sz w:val="22"/>
          <w:szCs w:val="22"/>
          <w:lang w:val="es-CR"/>
        </w:rPr>
        <w:t xml:space="preserve">enero </w:t>
      </w:r>
      <w:r w:rsidR="005A037B" w:rsidRPr="00F45D08">
        <w:rPr>
          <w:b/>
          <w:color w:val="000000" w:themeColor="text1"/>
          <w:sz w:val="22"/>
          <w:szCs w:val="22"/>
          <w:lang w:val="es-CR"/>
        </w:rPr>
        <w:t>d</w:t>
      </w:r>
      <w:r w:rsidR="0031700E" w:rsidRPr="00F45D08">
        <w:rPr>
          <w:b/>
          <w:color w:val="000000" w:themeColor="text1"/>
          <w:sz w:val="22"/>
          <w:szCs w:val="22"/>
          <w:lang w:val="es-CR"/>
        </w:rPr>
        <w:t>el 201</w:t>
      </w:r>
      <w:r w:rsidR="00224694" w:rsidRPr="00F45D08">
        <w:rPr>
          <w:b/>
          <w:color w:val="000000" w:themeColor="text1"/>
          <w:sz w:val="22"/>
          <w:szCs w:val="22"/>
          <w:lang w:val="es-CR"/>
        </w:rPr>
        <w:t>8</w:t>
      </w:r>
      <w:r w:rsidR="0031700E" w:rsidRPr="00F45D08">
        <w:rPr>
          <w:color w:val="000000" w:themeColor="text1"/>
          <w:sz w:val="22"/>
          <w:szCs w:val="22"/>
          <w:lang w:val="es-CR"/>
        </w:rPr>
        <w:t xml:space="preserve">, </w:t>
      </w:r>
      <w:r w:rsidR="005A037B" w:rsidRPr="00F45D08">
        <w:rPr>
          <w:color w:val="000000" w:themeColor="text1"/>
          <w:sz w:val="22"/>
          <w:szCs w:val="22"/>
          <w:lang w:val="es-CR"/>
        </w:rPr>
        <w:t xml:space="preserve">con la presencia del señor </w:t>
      </w:r>
      <w:r w:rsidR="00224694" w:rsidRPr="00F45D08">
        <w:rPr>
          <w:b/>
          <w:smallCaps/>
          <w:color w:val="000000" w:themeColor="text1"/>
          <w:sz w:val="22"/>
          <w:szCs w:val="22"/>
          <w:lang w:val="es-CR"/>
        </w:rPr>
        <w:t>C</w:t>
      </w:r>
      <w:r w:rsidR="00BC2AC2">
        <w:rPr>
          <w:b/>
          <w:smallCaps/>
          <w:color w:val="000000" w:themeColor="text1"/>
          <w:sz w:val="22"/>
          <w:szCs w:val="22"/>
          <w:lang w:val="es-CR"/>
        </w:rPr>
        <w:t>.Z.</w:t>
      </w:r>
      <w:r w:rsidR="005A037B" w:rsidRPr="00F45D08">
        <w:rPr>
          <w:rStyle w:val="CharacterStyle1"/>
          <w:bCs/>
          <w:color w:val="000000" w:themeColor="text1"/>
          <w:spacing w:val="3"/>
          <w:sz w:val="22"/>
          <w:szCs w:val="22"/>
          <w:lang w:val="es-CR"/>
        </w:rPr>
        <w:t>, quien rindió declaración visible a folio 2</w:t>
      </w:r>
      <w:r w:rsidR="00224694" w:rsidRPr="00F45D08">
        <w:rPr>
          <w:rStyle w:val="CharacterStyle1"/>
          <w:bCs/>
          <w:color w:val="000000" w:themeColor="text1"/>
          <w:spacing w:val="3"/>
          <w:sz w:val="22"/>
          <w:szCs w:val="22"/>
          <w:lang w:val="es-CR"/>
        </w:rPr>
        <w:t>2</w:t>
      </w:r>
      <w:r w:rsidR="00FB5668" w:rsidRPr="00F45D08">
        <w:rPr>
          <w:rStyle w:val="CharacterStyle1"/>
          <w:bCs/>
          <w:color w:val="000000" w:themeColor="text1"/>
          <w:spacing w:val="3"/>
          <w:sz w:val="22"/>
          <w:szCs w:val="22"/>
          <w:lang w:val="es-CR"/>
        </w:rPr>
        <w:t xml:space="preserve"> vuelto al 2</w:t>
      </w:r>
      <w:r w:rsidR="00224694" w:rsidRPr="00F45D08">
        <w:rPr>
          <w:rStyle w:val="CharacterStyle1"/>
          <w:bCs/>
          <w:color w:val="000000" w:themeColor="text1"/>
          <w:spacing w:val="3"/>
          <w:sz w:val="22"/>
          <w:szCs w:val="22"/>
          <w:lang w:val="es-CR"/>
        </w:rPr>
        <w:t>3</w:t>
      </w:r>
      <w:r w:rsidR="00FB5668" w:rsidRPr="00F45D08">
        <w:rPr>
          <w:rStyle w:val="CharacterStyle1"/>
          <w:bCs/>
          <w:color w:val="000000" w:themeColor="text1"/>
          <w:spacing w:val="3"/>
          <w:sz w:val="22"/>
          <w:szCs w:val="22"/>
          <w:lang w:val="es-CR"/>
        </w:rPr>
        <w:t xml:space="preserve"> </w:t>
      </w:r>
      <w:r w:rsidR="005A037B" w:rsidRPr="00F45D08">
        <w:rPr>
          <w:rStyle w:val="CharacterStyle1"/>
          <w:bCs/>
          <w:color w:val="000000" w:themeColor="text1"/>
          <w:spacing w:val="3"/>
          <w:sz w:val="22"/>
          <w:szCs w:val="22"/>
          <w:lang w:val="es-CR"/>
        </w:rPr>
        <w:t>del expediente</w:t>
      </w:r>
      <w:r w:rsidR="0031700E" w:rsidRPr="00F45D08">
        <w:rPr>
          <w:color w:val="000000" w:themeColor="text1"/>
          <w:sz w:val="22"/>
          <w:szCs w:val="22"/>
          <w:lang w:val="es-CR" w:eastAsia="es-ES"/>
        </w:rPr>
        <w:t xml:space="preserve"> </w:t>
      </w:r>
      <w:r w:rsidR="005C33B9" w:rsidRPr="00F45D08">
        <w:rPr>
          <w:color w:val="000000" w:themeColor="text1"/>
          <w:sz w:val="22"/>
          <w:szCs w:val="22"/>
          <w:lang w:val="es-CR" w:eastAsia="es-ES"/>
        </w:rPr>
        <w:t>TAT-067-19</w:t>
      </w:r>
      <w:r w:rsidR="00224694" w:rsidRPr="00F45D08">
        <w:rPr>
          <w:color w:val="000000" w:themeColor="text1"/>
          <w:sz w:val="22"/>
          <w:szCs w:val="22"/>
          <w:lang w:val="es-CR" w:eastAsia="es-ES"/>
        </w:rPr>
        <w:t>.</w:t>
      </w:r>
    </w:p>
    <w:p w14:paraId="1A93F356" w14:textId="77777777" w:rsidR="005A037B" w:rsidRPr="00024E77" w:rsidRDefault="00E67814" w:rsidP="00024E77">
      <w:pPr>
        <w:pStyle w:val="Style9"/>
        <w:tabs>
          <w:tab w:val="left" w:pos="426"/>
        </w:tabs>
        <w:kinsoku w:val="0"/>
        <w:autoSpaceDE/>
        <w:autoSpaceDN/>
        <w:spacing w:before="0"/>
        <w:ind w:left="0" w:right="0"/>
        <w:rPr>
          <w:color w:val="000000" w:themeColor="text1"/>
          <w:sz w:val="22"/>
          <w:szCs w:val="22"/>
          <w:lang w:val="es-CR"/>
        </w:rPr>
      </w:pPr>
      <w:r>
        <w:rPr>
          <w:b/>
          <w:color w:val="000000" w:themeColor="text1"/>
          <w:sz w:val="22"/>
          <w:szCs w:val="22"/>
          <w:lang w:val="es-CR"/>
        </w:rPr>
        <w:t>E</w:t>
      </w:r>
      <w:r w:rsidR="005A037B" w:rsidRPr="00024E77">
        <w:rPr>
          <w:b/>
          <w:color w:val="000000" w:themeColor="text1"/>
          <w:sz w:val="22"/>
          <w:szCs w:val="22"/>
          <w:lang w:val="es-CR"/>
        </w:rPr>
        <w:t xml:space="preserve">.- </w:t>
      </w:r>
      <w:r w:rsidR="005A037B" w:rsidRPr="00024E77">
        <w:rPr>
          <w:color w:val="000000" w:themeColor="text1"/>
          <w:sz w:val="22"/>
          <w:szCs w:val="22"/>
          <w:lang w:val="es-CR"/>
        </w:rPr>
        <w:t>El Órgano Director del procedimiento rinde su informe de Conclusión del Procedimiento Administrativo Ordinario el 2</w:t>
      </w:r>
      <w:r w:rsidR="00BE2C60" w:rsidRPr="00024E77">
        <w:rPr>
          <w:color w:val="000000" w:themeColor="text1"/>
          <w:sz w:val="22"/>
          <w:szCs w:val="22"/>
          <w:lang w:val="es-CR"/>
        </w:rPr>
        <w:t>7</w:t>
      </w:r>
      <w:r w:rsidR="005A037B" w:rsidRPr="00024E77">
        <w:rPr>
          <w:color w:val="000000" w:themeColor="text1"/>
          <w:sz w:val="22"/>
          <w:szCs w:val="22"/>
          <w:lang w:val="es-CR"/>
        </w:rPr>
        <w:t xml:space="preserve"> de </w:t>
      </w:r>
      <w:r w:rsidR="007F21FE" w:rsidRPr="00024E77">
        <w:rPr>
          <w:color w:val="000000" w:themeColor="text1"/>
          <w:sz w:val="22"/>
          <w:szCs w:val="22"/>
          <w:lang w:val="es-CR"/>
        </w:rPr>
        <w:t>abril</w:t>
      </w:r>
      <w:r w:rsidR="005A037B" w:rsidRPr="00024E77">
        <w:rPr>
          <w:color w:val="000000" w:themeColor="text1"/>
          <w:sz w:val="22"/>
          <w:szCs w:val="22"/>
          <w:lang w:val="es-CR"/>
        </w:rPr>
        <w:t xml:space="preserve"> del 201</w:t>
      </w:r>
      <w:r w:rsidR="00BE2C60" w:rsidRPr="00024E77">
        <w:rPr>
          <w:color w:val="000000" w:themeColor="text1"/>
          <w:sz w:val="22"/>
          <w:szCs w:val="22"/>
          <w:lang w:val="es-CR"/>
        </w:rPr>
        <w:t>8</w:t>
      </w:r>
      <w:r w:rsidR="005A037B" w:rsidRPr="00024E77">
        <w:rPr>
          <w:color w:val="000000" w:themeColor="text1"/>
          <w:sz w:val="22"/>
          <w:szCs w:val="22"/>
          <w:lang w:val="es-CR"/>
        </w:rPr>
        <w:t xml:space="preserve">, en el oficio </w:t>
      </w:r>
      <w:r w:rsidR="005A037B" w:rsidRPr="00024E77">
        <w:rPr>
          <w:b/>
          <w:color w:val="000000" w:themeColor="text1"/>
          <w:sz w:val="22"/>
          <w:szCs w:val="22"/>
          <w:lang w:val="es-CR"/>
        </w:rPr>
        <w:t>DAJ-201</w:t>
      </w:r>
      <w:r w:rsidR="00BE2C60" w:rsidRPr="00024E77">
        <w:rPr>
          <w:b/>
          <w:color w:val="000000" w:themeColor="text1"/>
          <w:sz w:val="22"/>
          <w:szCs w:val="22"/>
          <w:lang w:val="es-CR"/>
        </w:rPr>
        <w:t>8</w:t>
      </w:r>
      <w:r w:rsidR="005A037B" w:rsidRPr="00024E77">
        <w:rPr>
          <w:b/>
          <w:color w:val="000000" w:themeColor="text1"/>
          <w:sz w:val="22"/>
          <w:szCs w:val="22"/>
          <w:lang w:val="es-CR"/>
        </w:rPr>
        <w:t>-00</w:t>
      </w:r>
      <w:r w:rsidR="00BE2C60" w:rsidRPr="00024E77">
        <w:rPr>
          <w:b/>
          <w:color w:val="000000" w:themeColor="text1"/>
          <w:sz w:val="22"/>
          <w:szCs w:val="22"/>
          <w:lang w:val="es-CR"/>
        </w:rPr>
        <w:t>085</w:t>
      </w:r>
      <w:r w:rsidR="00224694" w:rsidRPr="00024E77">
        <w:rPr>
          <w:b/>
          <w:color w:val="000000" w:themeColor="text1"/>
          <w:sz w:val="22"/>
          <w:szCs w:val="22"/>
          <w:lang w:val="es-CR"/>
        </w:rPr>
        <w:t>5</w:t>
      </w:r>
      <w:r w:rsidR="005A037B" w:rsidRPr="00024E77">
        <w:rPr>
          <w:color w:val="000000" w:themeColor="text1"/>
          <w:sz w:val="22"/>
          <w:szCs w:val="22"/>
          <w:lang w:val="es-CR"/>
        </w:rPr>
        <w:t xml:space="preserve">, recomendando cancelar el derecho de concesión de la placa </w:t>
      </w:r>
      <w:r w:rsidR="005C33B9" w:rsidRPr="00024E77">
        <w:rPr>
          <w:color w:val="000000" w:themeColor="text1"/>
          <w:sz w:val="22"/>
          <w:szCs w:val="22"/>
          <w:lang w:val="es-CR"/>
        </w:rPr>
        <w:t xml:space="preserve">TG </w:t>
      </w:r>
      <w:r w:rsidR="00BC2AC2">
        <w:rPr>
          <w:color w:val="000000" w:themeColor="text1"/>
          <w:sz w:val="22"/>
          <w:szCs w:val="22"/>
          <w:lang w:val="es-CR"/>
        </w:rPr>
        <w:t>XXX</w:t>
      </w:r>
      <w:r w:rsidR="005A037B" w:rsidRPr="00024E77">
        <w:rPr>
          <w:color w:val="000000" w:themeColor="text1"/>
          <w:sz w:val="22"/>
          <w:szCs w:val="22"/>
          <w:lang w:val="es-CR"/>
        </w:rPr>
        <w:t xml:space="preserve">, cuyo titular es el señor </w:t>
      </w:r>
      <w:r w:rsidR="00224694" w:rsidRPr="00024E77">
        <w:rPr>
          <w:b/>
          <w:smallCaps/>
          <w:color w:val="000000" w:themeColor="text1"/>
          <w:sz w:val="22"/>
          <w:szCs w:val="22"/>
          <w:lang w:val="es-CR"/>
        </w:rPr>
        <w:t>E</w:t>
      </w:r>
      <w:r w:rsidR="00BC2AC2">
        <w:rPr>
          <w:b/>
          <w:smallCaps/>
          <w:color w:val="000000" w:themeColor="text1"/>
          <w:sz w:val="22"/>
          <w:szCs w:val="22"/>
          <w:lang w:val="es-CR"/>
        </w:rPr>
        <w:t>.F.C.Z.</w:t>
      </w:r>
      <w:r w:rsidR="005A037B" w:rsidRPr="00024E77">
        <w:rPr>
          <w:color w:val="000000" w:themeColor="text1"/>
          <w:sz w:val="22"/>
          <w:szCs w:val="22"/>
          <w:lang w:val="es-CR"/>
        </w:rPr>
        <w:t>, en virtud de</w:t>
      </w:r>
      <w:r w:rsidR="007F21FE" w:rsidRPr="00024E77">
        <w:rPr>
          <w:color w:val="000000" w:themeColor="text1"/>
          <w:sz w:val="22"/>
          <w:szCs w:val="22"/>
          <w:lang w:val="es-CR"/>
        </w:rPr>
        <w:t xml:space="preserve"> haberse demostrado incumplimiento en sus obligaciones legales y contractuales, imputables a su persona, por no realizar el cambio de unidad antes del vencimiento del rango de antigüedad de la unidad</w:t>
      </w:r>
      <w:r w:rsidR="00BE2C60" w:rsidRPr="00024E77">
        <w:rPr>
          <w:color w:val="000000" w:themeColor="text1"/>
          <w:sz w:val="22"/>
          <w:szCs w:val="22"/>
          <w:lang w:val="es-CR"/>
        </w:rPr>
        <w:t xml:space="preserve">, esto </w:t>
      </w:r>
      <w:r w:rsidR="00224694" w:rsidRPr="00024E77">
        <w:rPr>
          <w:color w:val="000000" w:themeColor="text1"/>
          <w:sz w:val="22"/>
          <w:szCs w:val="22"/>
          <w:lang w:val="es-CR"/>
        </w:rPr>
        <w:t>des</w:t>
      </w:r>
      <w:r w:rsidR="00F45D08" w:rsidRPr="00024E77">
        <w:rPr>
          <w:color w:val="000000" w:themeColor="text1"/>
          <w:sz w:val="22"/>
          <w:szCs w:val="22"/>
          <w:lang w:val="es-CR"/>
        </w:rPr>
        <w:t>d</w:t>
      </w:r>
      <w:r w:rsidR="00224694" w:rsidRPr="00024E77">
        <w:rPr>
          <w:color w:val="000000" w:themeColor="text1"/>
          <w:sz w:val="22"/>
          <w:szCs w:val="22"/>
          <w:lang w:val="es-CR"/>
        </w:rPr>
        <w:t>e en</w:t>
      </w:r>
      <w:r w:rsidR="00BE2C60" w:rsidRPr="00024E77">
        <w:rPr>
          <w:color w:val="000000" w:themeColor="text1"/>
          <w:sz w:val="22"/>
          <w:szCs w:val="22"/>
          <w:lang w:val="es-CR"/>
        </w:rPr>
        <w:t>ero del 201</w:t>
      </w:r>
      <w:r w:rsidR="00224694" w:rsidRPr="00024E77">
        <w:rPr>
          <w:color w:val="000000" w:themeColor="text1"/>
          <w:sz w:val="22"/>
          <w:szCs w:val="22"/>
          <w:lang w:val="es-CR"/>
        </w:rPr>
        <w:t>7</w:t>
      </w:r>
      <w:r w:rsidR="00BE2C60" w:rsidRPr="00024E77">
        <w:rPr>
          <w:color w:val="000000" w:themeColor="text1"/>
          <w:sz w:val="22"/>
          <w:szCs w:val="22"/>
          <w:lang w:val="es-CR"/>
        </w:rPr>
        <w:t xml:space="preserve">, </w:t>
      </w:r>
      <w:r w:rsidR="00F45D08" w:rsidRPr="00024E77">
        <w:rPr>
          <w:color w:val="000000" w:themeColor="text1"/>
          <w:sz w:val="22"/>
          <w:szCs w:val="22"/>
          <w:lang w:val="es-CR"/>
        </w:rPr>
        <w:t>y mantenerse moroso con la CCSS.</w:t>
      </w:r>
      <w:r w:rsidR="005A037B" w:rsidRPr="00024E77">
        <w:rPr>
          <w:color w:val="000000" w:themeColor="text1"/>
          <w:sz w:val="22"/>
          <w:szCs w:val="22"/>
          <w:lang w:val="es-CR"/>
        </w:rPr>
        <w:t xml:space="preserve"> (</w:t>
      </w:r>
      <w:r w:rsidR="005A037B" w:rsidRPr="00024E77">
        <w:rPr>
          <w:color w:val="000000" w:themeColor="text1"/>
          <w:sz w:val="22"/>
          <w:szCs w:val="22"/>
          <w:lang w:val="es-CR" w:eastAsia="es-ES"/>
        </w:rPr>
        <w:t xml:space="preserve">Léanse los folios del </w:t>
      </w:r>
      <w:r w:rsidR="00F45D08" w:rsidRPr="00024E77">
        <w:rPr>
          <w:color w:val="000000" w:themeColor="text1"/>
          <w:sz w:val="22"/>
          <w:szCs w:val="22"/>
          <w:lang w:val="es-CR" w:eastAsia="es-ES"/>
        </w:rPr>
        <w:t>16</w:t>
      </w:r>
      <w:r w:rsidR="005A037B" w:rsidRPr="00024E77">
        <w:rPr>
          <w:color w:val="000000" w:themeColor="text1"/>
          <w:sz w:val="22"/>
          <w:szCs w:val="22"/>
          <w:lang w:val="es-CR" w:eastAsia="es-ES"/>
        </w:rPr>
        <w:t xml:space="preserve"> al </w:t>
      </w:r>
      <w:r w:rsidR="00F45D08" w:rsidRPr="00024E77">
        <w:rPr>
          <w:color w:val="000000" w:themeColor="text1"/>
          <w:sz w:val="22"/>
          <w:szCs w:val="22"/>
          <w:lang w:val="es-CR" w:eastAsia="es-ES"/>
        </w:rPr>
        <w:t>19</w:t>
      </w:r>
      <w:r w:rsidR="005A037B" w:rsidRPr="00024E77">
        <w:rPr>
          <w:color w:val="000000" w:themeColor="text1"/>
          <w:sz w:val="22"/>
          <w:szCs w:val="22"/>
          <w:lang w:val="es-CR" w:eastAsia="es-ES"/>
        </w:rPr>
        <w:t xml:space="preserve"> del expediente </w:t>
      </w:r>
      <w:r w:rsidR="005C33B9" w:rsidRPr="00024E77">
        <w:rPr>
          <w:color w:val="000000" w:themeColor="text1"/>
          <w:sz w:val="22"/>
          <w:szCs w:val="22"/>
          <w:lang w:val="es-CR" w:eastAsia="es-ES"/>
        </w:rPr>
        <w:t>TAT-067-19</w:t>
      </w:r>
      <w:r w:rsidR="005A037B" w:rsidRPr="00024E77">
        <w:rPr>
          <w:color w:val="000000" w:themeColor="text1"/>
          <w:sz w:val="22"/>
          <w:szCs w:val="22"/>
          <w:lang w:val="es-CR" w:eastAsia="es-ES"/>
        </w:rPr>
        <w:t>)</w:t>
      </w:r>
    </w:p>
    <w:p w14:paraId="38EAEE5A" w14:textId="77777777" w:rsidR="00753BBD" w:rsidRPr="00024E77" w:rsidRDefault="00E67814" w:rsidP="00133F26">
      <w:pPr>
        <w:pStyle w:val="Default"/>
        <w:jc w:val="both"/>
        <w:rPr>
          <w:rStyle w:val="CharacterStyle1"/>
          <w:color w:val="000000" w:themeColor="text1"/>
          <w:sz w:val="22"/>
          <w:szCs w:val="22"/>
        </w:rPr>
      </w:pPr>
      <w:r>
        <w:rPr>
          <w:b/>
          <w:color w:val="000000" w:themeColor="text1"/>
          <w:sz w:val="22"/>
          <w:szCs w:val="22"/>
        </w:rPr>
        <w:t>F</w:t>
      </w:r>
      <w:r w:rsidR="007F21FE" w:rsidRPr="00024E77">
        <w:rPr>
          <w:b/>
          <w:color w:val="000000" w:themeColor="text1"/>
          <w:sz w:val="22"/>
          <w:szCs w:val="22"/>
        </w:rPr>
        <w:t xml:space="preserve">.- </w:t>
      </w:r>
      <w:r w:rsidR="007F21FE" w:rsidRPr="00024E77">
        <w:rPr>
          <w:color w:val="000000" w:themeColor="text1"/>
          <w:sz w:val="22"/>
          <w:szCs w:val="22"/>
        </w:rPr>
        <w:t>L</w:t>
      </w:r>
      <w:r w:rsidR="00C76745" w:rsidRPr="00024E77">
        <w:rPr>
          <w:color w:val="000000" w:themeColor="text1"/>
          <w:sz w:val="22"/>
          <w:szCs w:val="22"/>
        </w:rPr>
        <w:t xml:space="preserve">os Miembros de la Junta Directiva del Consejo de Transporte Público, </w:t>
      </w:r>
      <w:r w:rsidR="007F21FE" w:rsidRPr="00024E77">
        <w:rPr>
          <w:color w:val="000000" w:themeColor="text1"/>
          <w:sz w:val="22"/>
          <w:szCs w:val="22"/>
        </w:rPr>
        <w:t xml:space="preserve">en el </w:t>
      </w:r>
      <w:r w:rsidR="004F1200" w:rsidRPr="00024E77">
        <w:rPr>
          <w:b/>
          <w:color w:val="000000" w:themeColor="text1"/>
          <w:sz w:val="22"/>
          <w:szCs w:val="22"/>
        </w:rPr>
        <w:t>Artículo 7.9.8 de la Sesión Ordinaria 16-2018 del 2 de mayo del 2018</w:t>
      </w:r>
      <w:r w:rsidR="007F21FE" w:rsidRPr="00024E77">
        <w:rPr>
          <w:color w:val="000000" w:themeColor="text1"/>
          <w:sz w:val="22"/>
          <w:szCs w:val="22"/>
        </w:rPr>
        <w:t xml:space="preserve">, notificado el </w:t>
      </w:r>
      <w:r w:rsidR="00BE2C60" w:rsidRPr="00024E77">
        <w:rPr>
          <w:color w:val="000000" w:themeColor="text1"/>
          <w:sz w:val="22"/>
          <w:szCs w:val="22"/>
        </w:rPr>
        <w:t>7</w:t>
      </w:r>
      <w:r w:rsidR="007F21FE" w:rsidRPr="00024E77">
        <w:rPr>
          <w:color w:val="000000" w:themeColor="text1"/>
          <w:sz w:val="22"/>
          <w:szCs w:val="22"/>
        </w:rPr>
        <w:t xml:space="preserve"> de </w:t>
      </w:r>
      <w:r w:rsidR="0073653E" w:rsidRPr="00024E77">
        <w:rPr>
          <w:color w:val="000000" w:themeColor="text1"/>
          <w:sz w:val="22"/>
          <w:szCs w:val="22"/>
        </w:rPr>
        <w:t>mayo</w:t>
      </w:r>
      <w:r w:rsidR="007F21FE" w:rsidRPr="00024E77">
        <w:rPr>
          <w:color w:val="000000" w:themeColor="text1"/>
          <w:sz w:val="22"/>
          <w:szCs w:val="22"/>
        </w:rPr>
        <w:t xml:space="preserve"> de 201</w:t>
      </w:r>
      <w:r w:rsidR="00BE2C60" w:rsidRPr="00024E77">
        <w:rPr>
          <w:color w:val="000000" w:themeColor="text1"/>
          <w:sz w:val="22"/>
          <w:szCs w:val="22"/>
        </w:rPr>
        <w:t>8</w:t>
      </w:r>
      <w:r w:rsidR="007F21FE" w:rsidRPr="00024E77">
        <w:rPr>
          <w:color w:val="000000" w:themeColor="text1"/>
          <w:sz w:val="22"/>
          <w:szCs w:val="22"/>
        </w:rPr>
        <w:t xml:space="preserve">, disponen </w:t>
      </w:r>
      <w:r w:rsidR="00F45D08" w:rsidRPr="00024E77">
        <w:rPr>
          <w:color w:val="000000" w:themeColor="text1"/>
          <w:sz w:val="22"/>
          <w:szCs w:val="22"/>
        </w:rPr>
        <w:t>c</w:t>
      </w:r>
      <w:r w:rsidR="005E1942" w:rsidRPr="00024E77">
        <w:rPr>
          <w:color w:val="000000" w:themeColor="text1"/>
          <w:sz w:val="22"/>
          <w:szCs w:val="22"/>
        </w:rPr>
        <w:t xml:space="preserve">ancelar el derecho de concesión de taxi del señor </w:t>
      </w:r>
      <w:r w:rsidR="00F45D08" w:rsidRPr="00024E77">
        <w:rPr>
          <w:b/>
          <w:bCs/>
          <w:smallCaps/>
          <w:color w:val="000000" w:themeColor="text1"/>
          <w:sz w:val="22"/>
          <w:szCs w:val="22"/>
        </w:rPr>
        <w:t>E</w:t>
      </w:r>
      <w:r w:rsidR="00BC2AC2">
        <w:rPr>
          <w:b/>
          <w:bCs/>
          <w:smallCaps/>
          <w:color w:val="000000" w:themeColor="text1"/>
          <w:sz w:val="22"/>
          <w:szCs w:val="22"/>
        </w:rPr>
        <w:t>.F.C.Z.</w:t>
      </w:r>
      <w:r w:rsidR="005E1942" w:rsidRPr="00024E77">
        <w:rPr>
          <w:bCs/>
          <w:color w:val="000000" w:themeColor="text1"/>
          <w:sz w:val="22"/>
          <w:szCs w:val="22"/>
        </w:rPr>
        <w:t>,</w:t>
      </w:r>
      <w:r w:rsidR="005E1942" w:rsidRPr="00024E77">
        <w:rPr>
          <w:b/>
          <w:bCs/>
          <w:color w:val="000000" w:themeColor="text1"/>
          <w:sz w:val="22"/>
          <w:szCs w:val="22"/>
        </w:rPr>
        <w:t xml:space="preserve"> </w:t>
      </w:r>
      <w:r w:rsidR="005E1942" w:rsidRPr="00024E77">
        <w:rPr>
          <w:color w:val="000000" w:themeColor="text1"/>
          <w:sz w:val="22"/>
          <w:szCs w:val="22"/>
        </w:rPr>
        <w:t xml:space="preserve">concesionario del servicio modalidad taxi placas </w:t>
      </w:r>
      <w:r w:rsidR="005C33B9" w:rsidRPr="00024E77">
        <w:rPr>
          <w:b/>
          <w:bCs/>
          <w:color w:val="000000" w:themeColor="text1"/>
          <w:sz w:val="22"/>
          <w:szCs w:val="22"/>
        </w:rPr>
        <w:t xml:space="preserve">TG </w:t>
      </w:r>
      <w:r w:rsidR="00BC2AC2">
        <w:rPr>
          <w:b/>
          <w:bCs/>
          <w:color w:val="000000" w:themeColor="text1"/>
          <w:sz w:val="22"/>
          <w:szCs w:val="22"/>
        </w:rPr>
        <w:t>XXX</w:t>
      </w:r>
      <w:r w:rsidR="005E1942" w:rsidRPr="00024E77">
        <w:rPr>
          <w:color w:val="000000" w:themeColor="text1"/>
          <w:sz w:val="22"/>
          <w:szCs w:val="22"/>
        </w:rPr>
        <w:t xml:space="preserve">, </w:t>
      </w:r>
      <w:r w:rsidR="00D3768A" w:rsidRPr="00D3768A">
        <w:rPr>
          <w:color w:val="000000" w:themeColor="text1"/>
          <w:sz w:val="22"/>
          <w:szCs w:val="22"/>
        </w:rPr>
        <w:t xml:space="preserve">siendo que ha incumplido las obligaciones de concesionario, al no haber realizado el cambio de unidad antes del vencimiento del rango de antigüedad, </w:t>
      </w:r>
      <w:r w:rsidR="00D3768A" w:rsidRPr="00024E77">
        <w:rPr>
          <w:color w:val="000000" w:themeColor="text1"/>
          <w:sz w:val="22"/>
          <w:szCs w:val="22"/>
        </w:rPr>
        <w:t>que</w:t>
      </w:r>
      <w:r w:rsidR="00D3768A" w:rsidRPr="00D3768A">
        <w:rPr>
          <w:color w:val="000000" w:themeColor="text1"/>
          <w:sz w:val="22"/>
          <w:szCs w:val="22"/>
        </w:rPr>
        <w:t xml:space="preserve"> venció desde el 6 de enero del 2017, y por encontrarse moroso con el pago de la Caja Costarricense del Seguro Social, de tal manera que ha incurrido en los incumplimientos legales y contractuales investigados, y al no circular la unidad, también incumple con sus obligaciones de prestar el servicio por al menos 8 horas diarias de manera personal</w:t>
      </w:r>
      <w:r w:rsidR="004742AF" w:rsidRPr="00024E77">
        <w:rPr>
          <w:color w:val="000000" w:themeColor="text1"/>
          <w:sz w:val="22"/>
          <w:szCs w:val="22"/>
        </w:rPr>
        <w:t>.</w:t>
      </w:r>
      <w:r w:rsidR="00C76745" w:rsidRPr="00024E77">
        <w:rPr>
          <w:color w:val="000000" w:themeColor="text1"/>
          <w:sz w:val="22"/>
          <w:szCs w:val="22"/>
        </w:rPr>
        <w:t xml:space="preserve"> (Léa</w:t>
      </w:r>
      <w:r w:rsidR="004742AF" w:rsidRPr="00024E77">
        <w:rPr>
          <w:color w:val="000000" w:themeColor="text1"/>
          <w:sz w:val="22"/>
          <w:szCs w:val="22"/>
        </w:rPr>
        <w:t>se</w:t>
      </w:r>
      <w:r w:rsidR="00C76745" w:rsidRPr="00024E77">
        <w:rPr>
          <w:color w:val="000000" w:themeColor="text1"/>
          <w:sz w:val="22"/>
          <w:szCs w:val="22"/>
        </w:rPr>
        <w:t xml:space="preserve"> </w:t>
      </w:r>
      <w:r w:rsidR="00D3768A" w:rsidRPr="00024E77">
        <w:rPr>
          <w:color w:val="000000" w:themeColor="text1"/>
          <w:sz w:val="22"/>
          <w:szCs w:val="22"/>
        </w:rPr>
        <w:t>el</w:t>
      </w:r>
      <w:r w:rsidR="00C76745" w:rsidRPr="00024E77">
        <w:rPr>
          <w:color w:val="000000" w:themeColor="text1"/>
          <w:sz w:val="22"/>
          <w:szCs w:val="22"/>
        </w:rPr>
        <w:t xml:space="preserve"> folio </w:t>
      </w:r>
      <w:r w:rsidR="004742AF" w:rsidRPr="00024E77">
        <w:rPr>
          <w:color w:val="000000" w:themeColor="text1"/>
          <w:sz w:val="22"/>
          <w:szCs w:val="22"/>
        </w:rPr>
        <w:t xml:space="preserve">del </w:t>
      </w:r>
      <w:r w:rsidR="0073653E" w:rsidRPr="00024E77">
        <w:rPr>
          <w:color w:val="000000" w:themeColor="text1"/>
          <w:sz w:val="22"/>
          <w:szCs w:val="22"/>
        </w:rPr>
        <w:t>1</w:t>
      </w:r>
      <w:r w:rsidR="00D3768A" w:rsidRPr="00024E77">
        <w:rPr>
          <w:color w:val="000000" w:themeColor="text1"/>
          <w:sz w:val="22"/>
          <w:szCs w:val="22"/>
        </w:rPr>
        <w:t>4</w:t>
      </w:r>
      <w:r w:rsidR="00C76745" w:rsidRPr="00024E77">
        <w:rPr>
          <w:color w:val="000000" w:themeColor="text1"/>
          <w:sz w:val="22"/>
          <w:szCs w:val="22"/>
        </w:rPr>
        <w:t xml:space="preserve"> del expediente </w:t>
      </w:r>
      <w:r w:rsidR="005C33B9" w:rsidRPr="00024E77">
        <w:rPr>
          <w:color w:val="000000" w:themeColor="text1"/>
          <w:sz w:val="22"/>
          <w:szCs w:val="22"/>
        </w:rPr>
        <w:t>TAT-067-19</w:t>
      </w:r>
      <w:r w:rsidR="00C76745" w:rsidRPr="00024E77">
        <w:rPr>
          <w:color w:val="000000" w:themeColor="text1"/>
          <w:sz w:val="22"/>
          <w:szCs w:val="22"/>
        </w:rPr>
        <w:t>)</w:t>
      </w:r>
    </w:p>
    <w:p w14:paraId="27C6D0CF" w14:textId="77777777" w:rsidR="00303D54" w:rsidRPr="00024E77" w:rsidRDefault="00E67814" w:rsidP="00024E77">
      <w:pPr>
        <w:kinsoku w:val="0"/>
        <w:overflowPunct w:val="0"/>
        <w:ind w:left="0" w:right="0"/>
        <w:textAlignment w:val="baseline"/>
        <w:rPr>
          <w:i/>
          <w:color w:val="000000" w:themeColor="text1"/>
          <w:spacing w:val="-3"/>
          <w:sz w:val="22"/>
          <w:szCs w:val="22"/>
        </w:rPr>
      </w:pPr>
      <w:r>
        <w:rPr>
          <w:b/>
          <w:color w:val="000000" w:themeColor="text1"/>
          <w:sz w:val="22"/>
          <w:szCs w:val="22"/>
        </w:rPr>
        <w:t>G</w:t>
      </w:r>
      <w:r w:rsidR="00C76745" w:rsidRPr="00024E77">
        <w:rPr>
          <w:b/>
          <w:color w:val="000000" w:themeColor="text1"/>
          <w:sz w:val="22"/>
          <w:szCs w:val="22"/>
        </w:rPr>
        <w:t>.-</w:t>
      </w:r>
      <w:r w:rsidR="00C76745" w:rsidRPr="00024E77">
        <w:rPr>
          <w:color w:val="000000" w:themeColor="text1"/>
          <w:sz w:val="22"/>
          <w:szCs w:val="22"/>
        </w:rPr>
        <w:t xml:space="preserve"> </w:t>
      </w:r>
      <w:r w:rsidR="00712DD4" w:rsidRPr="00024E77">
        <w:rPr>
          <w:color w:val="000000" w:themeColor="text1"/>
          <w:sz w:val="22"/>
          <w:szCs w:val="22"/>
        </w:rPr>
        <w:t xml:space="preserve">El señor </w:t>
      </w:r>
      <w:r w:rsidR="00D3768A" w:rsidRPr="00024E77">
        <w:rPr>
          <w:b/>
          <w:smallCaps/>
          <w:color w:val="000000" w:themeColor="text1"/>
          <w:sz w:val="22"/>
          <w:szCs w:val="22"/>
        </w:rPr>
        <w:t>E</w:t>
      </w:r>
      <w:r w:rsidR="00BC2AC2">
        <w:rPr>
          <w:b/>
          <w:smallCaps/>
          <w:color w:val="000000" w:themeColor="text1"/>
          <w:sz w:val="22"/>
          <w:szCs w:val="22"/>
        </w:rPr>
        <w:t>.F.C.Z.</w:t>
      </w:r>
      <w:r w:rsidR="00712DD4" w:rsidRPr="00024E77">
        <w:rPr>
          <w:smallCaps/>
          <w:color w:val="000000" w:themeColor="text1"/>
          <w:sz w:val="22"/>
          <w:szCs w:val="22"/>
        </w:rPr>
        <w:t xml:space="preserve">, </w:t>
      </w:r>
      <w:r w:rsidR="00712DD4" w:rsidRPr="00024E77">
        <w:rPr>
          <w:color w:val="000000" w:themeColor="text1"/>
          <w:sz w:val="22"/>
          <w:szCs w:val="22"/>
        </w:rPr>
        <w:t>interpuso</w:t>
      </w:r>
      <w:r w:rsidR="00712DD4" w:rsidRPr="00024E77">
        <w:rPr>
          <w:b/>
          <w:smallCaps/>
          <w:color w:val="000000" w:themeColor="text1"/>
          <w:sz w:val="22"/>
          <w:szCs w:val="22"/>
        </w:rPr>
        <w:t xml:space="preserve"> </w:t>
      </w:r>
      <w:r w:rsidR="00712DD4" w:rsidRPr="00024E77">
        <w:rPr>
          <w:color w:val="000000" w:themeColor="text1"/>
          <w:sz w:val="22"/>
          <w:szCs w:val="22"/>
        </w:rPr>
        <w:t xml:space="preserve">el </w:t>
      </w:r>
      <w:r w:rsidR="00D3768A" w:rsidRPr="00024E77">
        <w:rPr>
          <w:b/>
          <w:color w:val="000000" w:themeColor="text1"/>
          <w:sz w:val="22"/>
          <w:szCs w:val="22"/>
        </w:rPr>
        <w:t>15 de mayo del 2018</w:t>
      </w:r>
      <w:r w:rsidR="00D3768A" w:rsidRPr="00024E77">
        <w:rPr>
          <w:color w:val="000000" w:themeColor="text1"/>
          <w:sz w:val="22"/>
          <w:szCs w:val="22"/>
        </w:rPr>
        <w:t xml:space="preserve"> sus </w:t>
      </w:r>
      <w:r w:rsidR="00D3768A" w:rsidRPr="00024E77">
        <w:rPr>
          <w:b/>
          <w:smallCaps/>
          <w:color w:val="000000" w:themeColor="text1"/>
          <w:sz w:val="22"/>
          <w:szCs w:val="22"/>
        </w:rPr>
        <w:t>Recursos de Revocatoria con Apelación</w:t>
      </w:r>
      <w:r w:rsidR="00D3768A" w:rsidRPr="00024E77">
        <w:rPr>
          <w:color w:val="000000" w:themeColor="text1"/>
          <w:sz w:val="22"/>
          <w:szCs w:val="22"/>
        </w:rPr>
        <w:t xml:space="preserve"> </w:t>
      </w:r>
      <w:r w:rsidR="00D3768A" w:rsidRPr="00024E77">
        <w:rPr>
          <w:b/>
          <w:smallCaps/>
          <w:color w:val="000000" w:themeColor="text1"/>
          <w:sz w:val="22"/>
          <w:szCs w:val="22"/>
        </w:rPr>
        <w:t>en subsidio y solicitud de silencio positivo</w:t>
      </w:r>
      <w:r w:rsidR="00D3768A" w:rsidRPr="00024E77">
        <w:rPr>
          <w:color w:val="000000" w:themeColor="text1"/>
          <w:sz w:val="22"/>
          <w:szCs w:val="22"/>
        </w:rPr>
        <w:t xml:space="preserve">, en contra del </w:t>
      </w:r>
      <w:r w:rsidR="00D3768A" w:rsidRPr="00024E77">
        <w:rPr>
          <w:b/>
          <w:color w:val="000000" w:themeColor="text1"/>
          <w:sz w:val="22"/>
          <w:szCs w:val="22"/>
        </w:rPr>
        <w:t>Artículo 7.9.8 de la Sesión Ordinaria 16-2018 del 2 de mayo del 2018</w:t>
      </w:r>
      <w:r w:rsidR="00712DD4" w:rsidRPr="00024E77">
        <w:rPr>
          <w:color w:val="000000" w:themeColor="text1"/>
          <w:sz w:val="22"/>
          <w:szCs w:val="22"/>
        </w:rPr>
        <w:t xml:space="preserve">, </w:t>
      </w:r>
      <w:r w:rsidR="00CA43F9" w:rsidRPr="00024E77">
        <w:rPr>
          <w:color w:val="000000" w:themeColor="text1"/>
          <w:sz w:val="22"/>
          <w:szCs w:val="22"/>
        </w:rPr>
        <w:t xml:space="preserve">peticionando </w:t>
      </w:r>
      <w:r w:rsidR="00CA43F9" w:rsidRPr="00024E77">
        <w:rPr>
          <w:color w:val="000000" w:themeColor="text1"/>
          <w:spacing w:val="-3"/>
          <w:sz w:val="22"/>
          <w:szCs w:val="22"/>
        </w:rPr>
        <w:t xml:space="preserve">que: </w:t>
      </w:r>
      <w:r w:rsidR="00CA43F9" w:rsidRPr="00024E77">
        <w:rPr>
          <w:i/>
          <w:color w:val="000000" w:themeColor="text1"/>
          <w:spacing w:val="-3"/>
          <w:sz w:val="22"/>
          <w:szCs w:val="22"/>
        </w:rPr>
        <w:t>de conformidad con el artículo 7 de la ley 8220 sobre la protección al ciudadano del exceso de requisitos y trámites administrativos en este caso concreto se debe aplicar SILENCIO POSITIVO ADMINISTRATIVO por lo que solicit</w:t>
      </w:r>
      <w:r w:rsidR="00024E77" w:rsidRPr="00024E77">
        <w:rPr>
          <w:i/>
          <w:color w:val="000000" w:themeColor="text1"/>
          <w:spacing w:val="-3"/>
          <w:sz w:val="22"/>
          <w:szCs w:val="22"/>
        </w:rPr>
        <w:t>a</w:t>
      </w:r>
      <w:r w:rsidR="00CA43F9" w:rsidRPr="00024E77">
        <w:rPr>
          <w:i/>
          <w:color w:val="000000" w:themeColor="text1"/>
          <w:spacing w:val="-3"/>
          <w:sz w:val="22"/>
          <w:szCs w:val="22"/>
        </w:rPr>
        <w:t xml:space="preserve"> se tenga por aprobada la solicitud de prórroga de plazo para el cambio de unidad presentada en diciembre 2016 y por ende solicito se acepte la solicitud de cambio de unidad realizada el 4 de abril de 2017 con el fin de continuar con dicho trámite para el traslado de la placa TG-</w:t>
      </w:r>
      <w:r w:rsidR="00BC2AC2">
        <w:rPr>
          <w:i/>
          <w:color w:val="000000" w:themeColor="text1"/>
          <w:spacing w:val="-3"/>
          <w:sz w:val="22"/>
          <w:szCs w:val="22"/>
        </w:rPr>
        <w:t>XXX</w:t>
      </w:r>
      <w:r w:rsidR="00CA43F9" w:rsidRPr="00024E77">
        <w:rPr>
          <w:i/>
          <w:color w:val="000000" w:themeColor="text1"/>
          <w:spacing w:val="-3"/>
          <w:sz w:val="22"/>
          <w:szCs w:val="22"/>
        </w:rPr>
        <w:t xml:space="preserve"> a la nueva unidad.</w:t>
      </w:r>
      <w:r w:rsidR="00CA43F9" w:rsidRPr="00024E77">
        <w:rPr>
          <w:bCs/>
          <w:i/>
          <w:color w:val="000000" w:themeColor="text1"/>
          <w:spacing w:val="-4"/>
          <w:sz w:val="22"/>
          <w:szCs w:val="22"/>
        </w:rPr>
        <w:t xml:space="preserve"> (Léanse los folios del 10 al 12 del expediente TAT-067-19)</w:t>
      </w:r>
    </w:p>
    <w:p w14:paraId="11454E13" w14:textId="77777777" w:rsidR="007C5C6F" w:rsidRPr="00024E77" w:rsidRDefault="00E67814" w:rsidP="00024E77">
      <w:pPr>
        <w:pStyle w:val="Style1"/>
        <w:kinsoku w:val="0"/>
        <w:overflowPunct w:val="0"/>
        <w:autoSpaceDE/>
        <w:autoSpaceDN/>
        <w:adjustRightInd/>
        <w:ind w:left="0" w:right="0"/>
        <w:textAlignment w:val="baseline"/>
        <w:rPr>
          <w:color w:val="000000" w:themeColor="text1"/>
          <w:sz w:val="22"/>
          <w:szCs w:val="22"/>
          <w:lang w:val="es-CR"/>
        </w:rPr>
      </w:pPr>
      <w:r>
        <w:rPr>
          <w:b/>
          <w:color w:val="000000" w:themeColor="text1"/>
          <w:sz w:val="22"/>
          <w:szCs w:val="22"/>
          <w:lang w:val="es-CR"/>
        </w:rPr>
        <w:t>H</w:t>
      </w:r>
      <w:r w:rsidR="00712DD4" w:rsidRPr="00024E77">
        <w:rPr>
          <w:b/>
          <w:color w:val="000000" w:themeColor="text1"/>
          <w:sz w:val="22"/>
          <w:szCs w:val="22"/>
          <w:lang w:val="es-CR"/>
        </w:rPr>
        <w:t>.-</w:t>
      </w:r>
      <w:r w:rsidR="007C5C6F" w:rsidRPr="00024E77">
        <w:rPr>
          <w:color w:val="000000" w:themeColor="text1"/>
          <w:sz w:val="22"/>
          <w:szCs w:val="22"/>
          <w:lang w:val="es-CR"/>
        </w:rPr>
        <w:t xml:space="preserve"> El </w:t>
      </w:r>
      <w:r w:rsidR="00CA43F9" w:rsidRPr="00024E77">
        <w:rPr>
          <w:b/>
          <w:color w:val="000000" w:themeColor="text1"/>
          <w:sz w:val="22"/>
          <w:szCs w:val="22"/>
          <w:lang w:val="es-CR"/>
        </w:rPr>
        <w:t>29</w:t>
      </w:r>
      <w:r w:rsidR="007C5C6F" w:rsidRPr="00024E77">
        <w:rPr>
          <w:b/>
          <w:color w:val="000000" w:themeColor="text1"/>
          <w:sz w:val="22"/>
          <w:szCs w:val="22"/>
          <w:lang w:val="es-CR"/>
        </w:rPr>
        <w:t xml:space="preserve"> de </w:t>
      </w:r>
      <w:r w:rsidR="00CA43F9" w:rsidRPr="00024E77">
        <w:rPr>
          <w:b/>
          <w:color w:val="000000" w:themeColor="text1"/>
          <w:sz w:val="22"/>
          <w:szCs w:val="22"/>
          <w:lang w:val="es-CR"/>
        </w:rPr>
        <w:t xml:space="preserve">agosto </w:t>
      </w:r>
      <w:r w:rsidR="007C5C6F" w:rsidRPr="00024E77">
        <w:rPr>
          <w:b/>
          <w:color w:val="000000" w:themeColor="text1"/>
          <w:sz w:val="22"/>
          <w:szCs w:val="22"/>
          <w:lang w:val="es-CR"/>
        </w:rPr>
        <w:t>del 201</w:t>
      </w:r>
      <w:r w:rsidR="0055632D">
        <w:rPr>
          <w:b/>
          <w:color w:val="000000" w:themeColor="text1"/>
          <w:sz w:val="22"/>
          <w:szCs w:val="22"/>
          <w:lang w:val="es-CR"/>
        </w:rPr>
        <w:t>9</w:t>
      </w:r>
      <w:r w:rsidR="007C5C6F" w:rsidRPr="00024E77">
        <w:rPr>
          <w:color w:val="000000" w:themeColor="text1"/>
          <w:sz w:val="22"/>
          <w:szCs w:val="22"/>
          <w:lang w:val="es-CR"/>
        </w:rPr>
        <w:t xml:space="preserve">, </w:t>
      </w:r>
      <w:r w:rsidR="0073653E" w:rsidRPr="00024E77">
        <w:rPr>
          <w:color w:val="000000" w:themeColor="text1"/>
          <w:sz w:val="22"/>
          <w:szCs w:val="22"/>
          <w:lang w:val="es-CR"/>
        </w:rPr>
        <w:t xml:space="preserve">en el </w:t>
      </w:r>
      <w:r w:rsidR="0073653E" w:rsidRPr="00024E77">
        <w:rPr>
          <w:b/>
          <w:color w:val="000000" w:themeColor="text1"/>
          <w:sz w:val="22"/>
          <w:szCs w:val="22"/>
          <w:lang w:val="es-CR"/>
        </w:rPr>
        <w:t>Artículo 7.</w:t>
      </w:r>
      <w:r w:rsidR="00CA43F9" w:rsidRPr="00024E77">
        <w:rPr>
          <w:b/>
          <w:color w:val="000000" w:themeColor="text1"/>
          <w:sz w:val="22"/>
          <w:szCs w:val="22"/>
          <w:lang w:val="es-CR"/>
        </w:rPr>
        <w:t>5</w:t>
      </w:r>
      <w:r w:rsidR="00B951F0" w:rsidRPr="00024E77">
        <w:rPr>
          <w:b/>
          <w:color w:val="000000" w:themeColor="text1"/>
          <w:sz w:val="22"/>
          <w:szCs w:val="22"/>
          <w:lang w:val="es-CR"/>
        </w:rPr>
        <w:t>.2</w:t>
      </w:r>
      <w:r w:rsidR="0073653E" w:rsidRPr="00024E77">
        <w:rPr>
          <w:b/>
          <w:color w:val="000000" w:themeColor="text1"/>
          <w:sz w:val="22"/>
          <w:szCs w:val="22"/>
          <w:lang w:val="es-CR"/>
        </w:rPr>
        <w:t xml:space="preserve"> de la Sesión Ordinaria </w:t>
      </w:r>
      <w:r w:rsidR="00CA43F9" w:rsidRPr="00024E77">
        <w:rPr>
          <w:b/>
          <w:color w:val="000000" w:themeColor="text1"/>
          <w:sz w:val="22"/>
          <w:szCs w:val="22"/>
          <w:lang w:val="es-CR"/>
        </w:rPr>
        <w:t>52-2</w:t>
      </w:r>
      <w:r w:rsidR="0073653E" w:rsidRPr="00024E77">
        <w:rPr>
          <w:b/>
          <w:color w:val="000000" w:themeColor="text1"/>
          <w:sz w:val="22"/>
          <w:szCs w:val="22"/>
          <w:lang w:val="es-CR"/>
        </w:rPr>
        <w:t>01</w:t>
      </w:r>
      <w:r w:rsidR="00B77B0F">
        <w:rPr>
          <w:b/>
          <w:color w:val="000000" w:themeColor="text1"/>
          <w:sz w:val="22"/>
          <w:szCs w:val="22"/>
          <w:lang w:val="es-CR"/>
        </w:rPr>
        <w:t>9</w:t>
      </w:r>
      <w:r w:rsidR="0073653E" w:rsidRPr="00024E77">
        <w:rPr>
          <w:b/>
          <w:color w:val="000000" w:themeColor="text1"/>
          <w:sz w:val="22"/>
          <w:szCs w:val="22"/>
          <w:lang w:val="es-CR"/>
        </w:rPr>
        <w:t xml:space="preserve"> </w:t>
      </w:r>
      <w:r w:rsidR="007C5C6F" w:rsidRPr="00024E77">
        <w:rPr>
          <w:color w:val="000000" w:themeColor="text1"/>
          <w:sz w:val="22"/>
          <w:szCs w:val="22"/>
          <w:lang w:val="es-CR"/>
        </w:rPr>
        <w:t>l</w:t>
      </w:r>
      <w:r w:rsidR="00712DD4" w:rsidRPr="00024E77">
        <w:rPr>
          <w:color w:val="000000" w:themeColor="text1"/>
          <w:sz w:val="22"/>
          <w:szCs w:val="22"/>
          <w:lang w:val="es-CR"/>
        </w:rPr>
        <w:t>os</w:t>
      </w:r>
      <w:r w:rsidR="00FC53D8" w:rsidRPr="00024E77">
        <w:rPr>
          <w:color w:val="000000" w:themeColor="text1"/>
          <w:sz w:val="22"/>
          <w:szCs w:val="22"/>
          <w:lang w:val="es-CR"/>
        </w:rPr>
        <w:t xml:space="preserve"> </w:t>
      </w:r>
      <w:r w:rsidR="007C5C6F" w:rsidRPr="00024E77">
        <w:rPr>
          <w:color w:val="000000" w:themeColor="text1"/>
          <w:sz w:val="22"/>
          <w:szCs w:val="22"/>
          <w:lang w:val="es-CR"/>
        </w:rPr>
        <w:t xml:space="preserve">Miembros de la Junta Directiva del Consejo de Transporte Público, conocen el </w:t>
      </w:r>
      <w:r w:rsidR="00CA43F9" w:rsidRPr="00024E77">
        <w:rPr>
          <w:b/>
          <w:smallCaps/>
          <w:color w:val="000000" w:themeColor="text1"/>
          <w:sz w:val="22"/>
          <w:szCs w:val="22"/>
          <w:lang w:val="es-CR"/>
        </w:rPr>
        <w:t>Recurso de Revocatoria con Apelación</w:t>
      </w:r>
      <w:r w:rsidR="00CA43F9" w:rsidRPr="00024E77">
        <w:rPr>
          <w:color w:val="000000" w:themeColor="text1"/>
          <w:sz w:val="22"/>
          <w:szCs w:val="22"/>
          <w:lang w:val="es-CR"/>
        </w:rPr>
        <w:t xml:space="preserve"> </w:t>
      </w:r>
      <w:r w:rsidR="00CA43F9" w:rsidRPr="00024E77">
        <w:rPr>
          <w:b/>
          <w:smallCaps/>
          <w:color w:val="000000" w:themeColor="text1"/>
          <w:sz w:val="22"/>
          <w:szCs w:val="22"/>
          <w:lang w:val="es-CR"/>
        </w:rPr>
        <w:t>en subsidio y solicitud de silencio positivo</w:t>
      </w:r>
      <w:r w:rsidR="00CA43F9" w:rsidRPr="00024E77">
        <w:rPr>
          <w:color w:val="000000" w:themeColor="text1"/>
          <w:sz w:val="22"/>
          <w:szCs w:val="22"/>
        </w:rPr>
        <w:t xml:space="preserve">, </w:t>
      </w:r>
      <w:r w:rsidR="00696C31" w:rsidRPr="00024E77">
        <w:rPr>
          <w:color w:val="000000" w:themeColor="text1"/>
          <w:sz w:val="22"/>
          <w:szCs w:val="22"/>
          <w:lang w:val="es-CR"/>
        </w:rPr>
        <w:t>presentado</w:t>
      </w:r>
      <w:r w:rsidR="000E03A7" w:rsidRPr="00024E77">
        <w:rPr>
          <w:color w:val="000000" w:themeColor="text1"/>
          <w:sz w:val="22"/>
          <w:szCs w:val="22"/>
          <w:lang w:val="es-CR"/>
        </w:rPr>
        <w:t xml:space="preserve"> por el señor </w:t>
      </w:r>
      <w:r w:rsidR="00CA43F9" w:rsidRPr="00024E77">
        <w:rPr>
          <w:b/>
          <w:smallCaps/>
          <w:color w:val="000000" w:themeColor="text1"/>
          <w:sz w:val="22"/>
          <w:szCs w:val="22"/>
        </w:rPr>
        <w:t>E</w:t>
      </w:r>
      <w:r w:rsidR="00BC2AC2">
        <w:rPr>
          <w:b/>
          <w:smallCaps/>
          <w:color w:val="000000" w:themeColor="text1"/>
          <w:sz w:val="22"/>
          <w:szCs w:val="22"/>
        </w:rPr>
        <w:t>.F.C.Z.</w:t>
      </w:r>
      <w:r w:rsidR="000E03A7" w:rsidRPr="00024E77">
        <w:rPr>
          <w:color w:val="000000" w:themeColor="text1"/>
          <w:sz w:val="22"/>
          <w:szCs w:val="22"/>
          <w:lang w:val="es-CR"/>
        </w:rPr>
        <w:t xml:space="preserve">, </w:t>
      </w:r>
      <w:r w:rsidR="007C5C6F" w:rsidRPr="00024E77">
        <w:rPr>
          <w:color w:val="000000" w:themeColor="text1"/>
          <w:sz w:val="22"/>
          <w:szCs w:val="22"/>
          <w:lang w:val="es-CR"/>
        </w:rPr>
        <w:t>dispon</w:t>
      </w:r>
      <w:r w:rsidR="000E03A7" w:rsidRPr="00024E77">
        <w:rPr>
          <w:color w:val="000000" w:themeColor="text1"/>
          <w:sz w:val="22"/>
          <w:szCs w:val="22"/>
          <w:lang w:val="es-CR"/>
        </w:rPr>
        <w:t>en</w:t>
      </w:r>
      <w:r w:rsidR="007C5C6F" w:rsidRPr="00024E77">
        <w:rPr>
          <w:color w:val="000000" w:themeColor="text1"/>
          <w:sz w:val="22"/>
          <w:szCs w:val="22"/>
          <w:lang w:val="es-CR"/>
        </w:rPr>
        <w:t xml:space="preserve"> el rechazo de</w:t>
      </w:r>
      <w:r w:rsidR="000E03A7" w:rsidRPr="00024E77">
        <w:rPr>
          <w:color w:val="000000" w:themeColor="text1"/>
          <w:sz w:val="22"/>
          <w:szCs w:val="22"/>
          <w:lang w:val="es-CR"/>
        </w:rPr>
        <w:t>l recurso de revocatoria</w:t>
      </w:r>
      <w:r w:rsidR="00CA43F9" w:rsidRPr="00024E77">
        <w:rPr>
          <w:color w:val="000000" w:themeColor="text1"/>
          <w:sz w:val="22"/>
          <w:szCs w:val="22"/>
          <w:lang w:val="es-CR"/>
        </w:rPr>
        <w:t xml:space="preserve"> y la solicitud de silencio positivo, por </w:t>
      </w:r>
      <w:r w:rsidR="00696C31" w:rsidRPr="00024E77">
        <w:rPr>
          <w:color w:val="000000" w:themeColor="text1"/>
          <w:sz w:val="22"/>
          <w:szCs w:val="22"/>
          <w:lang w:val="es-CR"/>
        </w:rPr>
        <w:t>improcedente</w:t>
      </w:r>
      <w:r w:rsidR="00CA43F9" w:rsidRPr="00024E77">
        <w:rPr>
          <w:color w:val="000000" w:themeColor="text1"/>
          <w:sz w:val="22"/>
          <w:szCs w:val="22"/>
          <w:lang w:val="es-CR"/>
        </w:rPr>
        <w:t>s</w:t>
      </w:r>
      <w:r w:rsidR="00696C31" w:rsidRPr="00024E77">
        <w:rPr>
          <w:color w:val="000000" w:themeColor="text1"/>
          <w:sz w:val="22"/>
          <w:szCs w:val="22"/>
          <w:lang w:val="es-CR"/>
        </w:rPr>
        <w:t xml:space="preserve">, </w:t>
      </w:r>
      <w:r w:rsidR="00B951F0" w:rsidRPr="00024E77">
        <w:rPr>
          <w:color w:val="000000" w:themeColor="text1"/>
          <w:sz w:val="22"/>
          <w:szCs w:val="22"/>
          <w:lang w:val="es-CR"/>
        </w:rPr>
        <w:t>y ordenan elevar el recurso de apelación en subsidio al Tribunal Administrativo de Transporte</w:t>
      </w:r>
      <w:r w:rsidR="00696C31" w:rsidRPr="00024E77">
        <w:rPr>
          <w:color w:val="000000" w:themeColor="text1"/>
          <w:sz w:val="22"/>
          <w:szCs w:val="22"/>
          <w:lang w:val="es-CR"/>
        </w:rPr>
        <w:t>.</w:t>
      </w:r>
      <w:r w:rsidR="00546CBD" w:rsidRPr="00024E77">
        <w:rPr>
          <w:color w:val="000000" w:themeColor="text1"/>
          <w:sz w:val="22"/>
          <w:szCs w:val="22"/>
          <w:lang w:val="es-CR"/>
        </w:rPr>
        <w:t xml:space="preserve"> (Léanse los folios del </w:t>
      </w:r>
      <w:r w:rsidR="00CA43F9" w:rsidRPr="00024E77">
        <w:rPr>
          <w:color w:val="000000" w:themeColor="text1"/>
          <w:sz w:val="22"/>
          <w:szCs w:val="22"/>
          <w:lang w:val="es-CR"/>
        </w:rPr>
        <w:t>2</w:t>
      </w:r>
      <w:r w:rsidR="00546CBD" w:rsidRPr="00024E77">
        <w:rPr>
          <w:color w:val="000000" w:themeColor="text1"/>
          <w:sz w:val="22"/>
          <w:szCs w:val="22"/>
          <w:lang w:val="es-CR"/>
        </w:rPr>
        <w:t xml:space="preserve"> al </w:t>
      </w:r>
      <w:r w:rsidR="00CA43F9" w:rsidRPr="00024E77">
        <w:rPr>
          <w:color w:val="000000" w:themeColor="text1"/>
          <w:sz w:val="22"/>
          <w:szCs w:val="22"/>
          <w:lang w:val="es-CR"/>
        </w:rPr>
        <w:t>8</w:t>
      </w:r>
      <w:r w:rsidR="00546CBD" w:rsidRPr="00024E77">
        <w:rPr>
          <w:color w:val="000000" w:themeColor="text1"/>
          <w:sz w:val="22"/>
          <w:szCs w:val="22"/>
          <w:lang w:val="es-CR"/>
        </w:rPr>
        <w:t xml:space="preserve"> del expediente </w:t>
      </w:r>
      <w:r w:rsidR="005C33B9" w:rsidRPr="00024E77">
        <w:rPr>
          <w:color w:val="000000" w:themeColor="text1"/>
          <w:sz w:val="22"/>
          <w:szCs w:val="22"/>
          <w:lang w:val="es-CR"/>
        </w:rPr>
        <w:t>TAT-067-19</w:t>
      </w:r>
      <w:r w:rsidR="00546CBD" w:rsidRPr="00024E77">
        <w:rPr>
          <w:color w:val="000000" w:themeColor="text1"/>
          <w:sz w:val="22"/>
          <w:szCs w:val="22"/>
          <w:lang w:val="es-CR"/>
        </w:rPr>
        <w:t>)</w:t>
      </w:r>
    </w:p>
    <w:p w14:paraId="2AD0DD36" w14:textId="77777777" w:rsidR="00696C31" w:rsidRPr="00024E77" w:rsidRDefault="00696C31" w:rsidP="00024E77">
      <w:pPr>
        <w:pStyle w:val="Prrafodelista"/>
        <w:ind w:left="0" w:right="0"/>
        <w:contextualSpacing w:val="0"/>
        <w:rPr>
          <w:iCs/>
          <w:color w:val="000000" w:themeColor="text1"/>
          <w:sz w:val="22"/>
          <w:szCs w:val="22"/>
          <w:lang w:val="es-CR"/>
        </w:rPr>
      </w:pPr>
    </w:p>
    <w:p w14:paraId="29C31DD6" w14:textId="77777777" w:rsidR="003D6FBB" w:rsidRPr="00CA43F9" w:rsidRDefault="00EC47FB" w:rsidP="003D6FBB">
      <w:pPr>
        <w:pStyle w:val="Prrafodelista"/>
        <w:numPr>
          <w:ilvl w:val="0"/>
          <w:numId w:val="15"/>
        </w:numPr>
        <w:spacing w:line="276" w:lineRule="auto"/>
        <w:ind w:left="0" w:right="0" w:firstLine="0"/>
        <w:contextualSpacing w:val="0"/>
        <w:rPr>
          <w:color w:val="000000" w:themeColor="text1"/>
          <w:sz w:val="24"/>
          <w:szCs w:val="24"/>
          <w:lang w:val="es-CR"/>
        </w:rPr>
      </w:pPr>
      <w:r w:rsidRPr="00CA43F9">
        <w:rPr>
          <w:b/>
          <w:color w:val="000000" w:themeColor="text1"/>
          <w:sz w:val="24"/>
          <w:szCs w:val="24"/>
          <w:lang w:val="es-CR"/>
        </w:rPr>
        <w:t xml:space="preserve">HECHOS NO PROBADOS. </w:t>
      </w:r>
      <w:r w:rsidR="00032DBD" w:rsidRPr="00CA43F9">
        <w:rPr>
          <w:b/>
          <w:color w:val="000000" w:themeColor="text1"/>
          <w:sz w:val="24"/>
          <w:szCs w:val="24"/>
          <w:lang w:val="es-CR"/>
        </w:rPr>
        <w:t>–</w:t>
      </w:r>
      <w:r w:rsidRPr="00CA43F9">
        <w:rPr>
          <w:b/>
          <w:color w:val="000000" w:themeColor="text1"/>
          <w:sz w:val="24"/>
          <w:szCs w:val="24"/>
          <w:lang w:val="es-CR"/>
        </w:rPr>
        <w:t xml:space="preserve"> </w:t>
      </w:r>
      <w:r w:rsidR="00032DBD" w:rsidRPr="00CA43F9">
        <w:rPr>
          <w:color w:val="000000" w:themeColor="text1"/>
          <w:sz w:val="24"/>
          <w:szCs w:val="24"/>
          <w:lang w:val="es-CR"/>
        </w:rPr>
        <w:t>Ninguno de</w:t>
      </w:r>
      <w:r w:rsidR="00032DBD" w:rsidRPr="00CA43F9">
        <w:rPr>
          <w:b/>
          <w:color w:val="000000" w:themeColor="text1"/>
          <w:sz w:val="24"/>
          <w:szCs w:val="24"/>
          <w:lang w:val="es-CR"/>
        </w:rPr>
        <w:t xml:space="preserve"> </w:t>
      </w:r>
      <w:r w:rsidRPr="00CA43F9">
        <w:rPr>
          <w:color w:val="000000" w:themeColor="text1"/>
          <w:sz w:val="24"/>
          <w:szCs w:val="24"/>
          <w:lang w:val="es-CR"/>
        </w:rPr>
        <w:t xml:space="preserve">importancia para la </w:t>
      </w:r>
      <w:r w:rsidR="000A2026" w:rsidRPr="00CA43F9">
        <w:rPr>
          <w:color w:val="000000" w:themeColor="text1"/>
          <w:sz w:val="24"/>
          <w:szCs w:val="24"/>
          <w:lang w:val="es-CR"/>
        </w:rPr>
        <w:t xml:space="preserve">resolución del </w:t>
      </w:r>
      <w:r w:rsidR="002C4BF7" w:rsidRPr="00CA43F9">
        <w:rPr>
          <w:color w:val="000000" w:themeColor="text1"/>
          <w:sz w:val="24"/>
          <w:szCs w:val="24"/>
          <w:lang w:val="es-CR"/>
        </w:rPr>
        <w:t xml:space="preserve">presente </w:t>
      </w:r>
      <w:r w:rsidR="000A2026" w:rsidRPr="00CA43F9">
        <w:rPr>
          <w:color w:val="000000" w:themeColor="text1"/>
          <w:sz w:val="24"/>
          <w:szCs w:val="24"/>
          <w:lang w:val="es-CR"/>
        </w:rPr>
        <w:t>asunto.</w:t>
      </w:r>
    </w:p>
    <w:p w14:paraId="3D5C5D94" w14:textId="77777777" w:rsidR="003D6FBB" w:rsidRPr="004A31B3" w:rsidRDefault="003D6FBB" w:rsidP="003D6FBB">
      <w:pPr>
        <w:pStyle w:val="Prrafodelista"/>
        <w:spacing w:line="276" w:lineRule="auto"/>
        <w:ind w:left="0" w:right="0"/>
        <w:contextualSpacing w:val="0"/>
        <w:rPr>
          <w:color w:val="C00000"/>
          <w:sz w:val="24"/>
          <w:szCs w:val="24"/>
          <w:lang w:val="es-CR"/>
        </w:rPr>
      </w:pPr>
    </w:p>
    <w:p w14:paraId="1B7ED182" w14:textId="77777777" w:rsidR="00F11EC8" w:rsidRPr="00CA43F9" w:rsidRDefault="00F11EC8" w:rsidP="00F11EC8">
      <w:pPr>
        <w:pStyle w:val="Prrafodelista"/>
        <w:numPr>
          <w:ilvl w:val="0"/>
          <w:numId w:val="15"/>
        </w:numPr>
        <w:spacing w:line="276" w:lineRule="auto"/>
        <w:ind w:left="0" w:right="0" w:firstLine="0"/>
        <w:contextualSpacing w:val="0"/>
        <w:rPr>
          <w:color w:val="000000" w:themeColor="text1"/>
          <w:sz w:val="24"/>
          <w:szCs w:val="24"/>
          <w:lang w:val="es-CR"/>
        </w:rPr>
      </w:pPr>
      <w:r w:rsidRPr="00CA43F9">
        <w:rPr>
          <w:b/>
          <w:bCs/>
          <w:color w:val="000000" w:themeColor="text1"/>
          <w:spacing w:val="4"/>
          <w:sz w:val="24"/>
          <w:szCs w:val="24"/>
          <w:lang w:val="es-CR"/>
        </w:rPr>
        <w:t>SOBRE EL FONDO</w:t>
      </w:r>
      <w:r w:rsidRPr="00CA43F9">
        <w:rPr>
          <w:color w:val="000000" w:themeColor="text1"/>
          <w:sz w:val="24"/>
          <w:szCs w:val="24"/>
          <w:lang w:val="es-CR"/>
        </w:rPr>
        <w:t xml:space="preserve">. - </w:t>
      </w:r>
      <w:r w:rsidR="00B951F0" w:rsidRPr="00CA43F9">
        <w:rPr>
          <w:color w:val="000000" w:themeColor="text1"/>
          <w:sz w:val="24"/>
          <w:szCs w:val="24"/>
          <w:lang w:val="es-CR"/>
        </w:rPr>
        <w:t>E</w:t>
      </w:r>
      <w:r w:rsidRPr="00CA43F9">
        <w:rPr>
          <w:color w:val="000000" w:themeColor="text1"/>
          <w:sz w:val="24"/>
          <w:szCs w:val="24"/>
          <w:lang w:val="es-CR"/>
        </w:rPr>
        <w:t>ste Tribunal entra a conocer el fondo del asunto, para lo cual, tiene como objeto de la litis el siguiente:</w:t>
      </w:r>
    </w:p>
    <w:p w14:paraId="6B381A6D" w14:textId="77777777" w:rsidR="00F11EC8" w:rsidRPr="00CA43F9" w:rsidRDefault="00F11EC8" w:rsidP="00F11EC8">
      <w:pPr>
        <w:kinsoku w:val="0"/>
        <w:overflowPunct w:val="0"/>
        <w:spacing w:line="276" w:lineRule="auto"/>
        <w:ind w:left="0" w:right="0"/>
        <w:textAlignment w:val="baseline"/>
        <w:rPr>
          <w:color w:val="000000" w:themeColor="text1"/>
          <w:sz w:val="24"/>
          <w:szCs w:val="24"/>
        </w:rPr>
      </w:pPr>
    </w:p>
    <w:p w14:paraId="625ABC42" w14:textId="77777777" w:rsidR="00F11EC8" w:rsidRPr="00CA43F9" w:rsidRDefault="00F11EC8" w:rsidP="00F11EC8">
      <w:pPr>
        <w:kinsoku w:val="0"/>
        <w:overflowPunct w:val="0"/>
        <w:spacing w:line="276" w:lineRule="auto"/>
        <w:ind w:left="0" w:right="0"/>
        <w:textAlignment w:val="baseline"/>
        <w:rPr>
          <w:color w:val="000000" w:themeColor="text1"/>
          <w:sz w:val="24"/>
          <w:szCs w:val="24"/>
        </w:rPr>
      </w:pPr>
      <w:r w:rsidRPr="00CA43F9">
        <w:rPr>
          <w:color w:val="000000" w:themeColor="text1"/>
          <w:sz w:val="24"/>
          <w:szCs w:val="24"/>
        </w:rPr>
        <w:t xml:space="preserve">Determinar si hay disconformidad con el ordenamiento jurídico del acto administrativo que </w:t>
      </w:r>
      <w:r w:rsidR="00B951F0" w:rsidRPr="00CA43F9">
        <w:rPr>
          <w:color w:val="000000" w:themeColor="text1"/>
          <w:sz w:val="24"/>
          <w:szCs w:val="24"/>
        </w:rPr>
        <w:t xml:space="preserve">cancela la concesión administrativa del servicio público de transporte de personas modalidad taxi, bajo la placa </w:t>
      </w:r>
      <w:r w:rsidR="005C33B9" w:rsidRPr="00CA43F9">
        <w:rPr>
          <w:color w:val="000000" w:themeColor="text1"/>
          <w:sz w:val="24"/>
          <w:szCs w:val="24"/>
        </w:rPr>
        <w:t xml:space="preserve">TG </w:t>
      </w:r>
      <w:r w:rsidR="00BC2AC2">
        <w:rPr>
          <w:color w:val="000000" w:themeColor="text1"/>
          <w:sz w:val="24"/>
          <w:szCs w:val="24"/>
        </w:rPr>
        <w:t>XXX</w:t>
      </w:r>
      <w:r w:rsidR="00B951F0" w:rsidRPr="00CA43F9">
        <w:rPr>
          <w:color w:val="000000" w:themeColor="text1"/>
          <w:sz w:val="24"/>
          <w:szCs w:val="24"/>
        </w:rPr>
        <w:t xml:space="preserve">, por incumplir con sus obligaciones legales y contractuales al no haber tramitado en tiempo el cambio de unidad </w:t>
      </w:r>
      <w:r w:rsidRPr="00CA43F9">
        <w:rPr>
          <w:color w:val="000000" w:themeColor="text1"/>
          <w:sz w:val="24"/>
          <w:szCs w:val="24"/>
        </w:rPr>
        <w:t>vehicular que ampara</w:t>
      </w:r>
      <w:r w:rsidR="00B951F0" w:rsidRPr="00CA43F9">
        <w:rPr>
          <w:color w:val="000000" w:themeColor="text1"/>
          <w:sz w:val="24"/>
          <w:szCs w:val="24"/>
        </w:rPr>
        <w:t xml:space="preserve"> la concesión</w:t>
      </w:r>
      <w:r w:rsidR="00CA43F9" w:rsidRPr="00CA43F9">
        <w:rPr>
          <w:color w:val="000000" w:themeColor="text1"/>
          <w:sz w:val="24"/>
          <w:szCs w:val="24"/>
        </w:rPr>
        <w:t xml:space="preserve"> y encontrarse moroso con la Caja Costarricense de Seguro Social</w:t>
      </w:r>
      <w:r w:rsidR="00B951F0" w:rsidRPr="00CA43F9">
        <w:rPr>
          <w:color w:val="000000" w:themeColor="text1"/>
          <w:sz w:val="24"/>
          <w:szCs w:val="24"/>
        </w:rPr>
        <w:t>.</w:t>
      </w:r>
    </w:p>
    <w:p w14:paraId="4DF52923" w14:textId="77777777" w:rsidR="00F11EC8" w:rsidRDefault="00F11EC8" w:rsidP="00F11EC8">
      <w:pPr>
        <w:kinsoku w:val="0"/>
        <w:overflowPunct w:val="0"/>
        <w:spacing w:line="322" w:lineRule="exact"/>
        <w:ind w:left="72" w:right="72"/>
        <w:textAlignment w:val="baseline"/>
        <w:rPr>
          <w:color w:val="000000" w:themeColor="text1"/>
          <w:sz w:val="24"/>
          <w:szCs w:val="24"/>
        </w:rPr>
      </w:pPr>
    </w:p>
    <w:p w14:paraId="5137F28A" w14:textId="77777777" w:rsidR="00972AD3" w:rsidRPr="008516CD" w:rsidRDefault="00972AD3" w:rsidP="00972AD3">
      <w:pPr>
        <w:spacing w:line="276" w:lineRule="auto"/>
        <w:ind w:left="0"/>
        <w:outlineLvl w:val="0"/>
        <w:rPr>
          <w:b/>
          <w:bCs/>
          <w:color w:val="000000" w:themeColor="text1"/>
          <w:sz w:val="24"/>
          <w:szCs w:val="24"/>
        </w:rPr>
      </w:pPr>
      <w:r w:rsidRPr="008516CD">
        <w:rPr>
          <w:b/>
          <w:bCs/>
          <w:color w:val="000000" w:themeColor="text1"/>
          <w:sz w:val="24"/>
          <w:szCs w:val="24"/>
        </w:rPr>
        <w:t xml:space="preserve">DE LO ALEGADO POR </w:t>
      </w:r>
      <w:r>
        <w:rPr>
          <w:b/>
          <w:bCs/>
          <w:color w:val="000000" w:themeColor="text1"/>
          <w:sz w:val="24"/>
          <w:szCs w:val="24"/>
        </w:rPr>
        <w:t xml:space="preserve">EL </w:t>
      </w:r>
      <w:r w:rsidRPr="008516CD">
        <w:rPr>
          <w:b/>
          <w:bCs/>
          <w:color w:val="000000" w:themeColor="text1"/>
          <w:sz w:val="24"/>
          <w:szCs w:val="24"/>
        </w:rPr>
        <w:t>RECURRENTE.</w:t>
      </w:r>
    </w:p>
    <w:p w14:paraId="6A607544" w14:textId="77777777" w:rsidR="00972AD3" w:rsidRPr="008516CD" w:rsidRDefault="00972AD3" w:rsidP="00972AD3">
      <w:pPr>
        <w:spacing w:line="276" w:lineRule="auto"/>
        <w:outlineLvl w:val="0"/>
        <w:rPr>
          <w:b/>
          <w:bCs/>
          <w:color w:val="000000" w:themeColor="text1"/>
          <w:sz w:val="24"/>
          <w:szCs w:val="24"/>
        </w:rPr>
      </w:pPr>
    </w:p>
    <w:p w14:paraId="117FA971" w14:textId="77777777" w:rsidR="00024E77" w:rsidRPr="00B65FDF" w:rsidRDefault="00972AD3" w:rsidP="00024E77">
      <w:pPr>
        <w:kinsoku w:val="0"/>
        <w:overflowPunct w:val="0"/>
        <w:spacing w:line="276" w:lineRule="auto"/>
        <w:ind w:left="0" w:right="0"/>
        <w:textAlignment w:val="baseline"/>
        <w:rPr>
          <w:color w:val="000000" w:themeColor="text1"/>
          <w:spacing w:val="-3"/>
          <w:sz w:val="24"/>
          <w:szCs w:val="24"/>
        </w:rPr>
      </w:pPr>
      <w:r w:rsidRPr="00B65FDF">
        <w:rPr>
          <w:color w:val="000000" w:themeColor="text1"/>
          <w:sz w:val="24"/>
          <w:szCs w:val="24"/>
        </w:rPr>
        <w:t xml:space="preserve">El Recurrente </w:t>
      </w:r>
      <w:r w:rsidR="00024E77" w:rsidRPr="00B65FDF">
        <w:rPr>
          <w:color w:val="000000" w:themeColor="text1"/>
          <w:sz w:val="24"/>
          <w:szCs w:val="24"/>
        </w:rPr>
        <w:t>i</w:t>
      </w:r>
      <w:r w:rsidR="00024E77" w:rsidRPr="00B65FDF">
        <w:rPr>
          <w:color w:val="000000" w:themeColor="text1"/>
          <w:spacing w:val="-3"/>
          <w:sz w:val="24"/>
          <w:szCs w:val="24"/>
        </w:rPr>
        <w:t>ndica que la  resolución es basada en un procedimiento ordinario para establecer la verdad real de los hechos por presuntas irregularidades (incumplimiento del cambio de unidad) en la prestación del servicio de transporte remunerado modalidad taxi, es decir inmediatamente se inició un procedimiento buscando directamente causales para la cancelación de la concesión cuando lo que se debió hacer si se considera que hay irregularidades es aplicarse los procedimientos sobre las sanciones establecidas en el contrato de concesión en caso de encontrarse alguna irregularidad, mismo que al no producirse constituye en si mismo una violación flagrante al debido proceso, causando indefensión y lesionando sus derechos constitucionales.</w:t>
      </w:r>
    </w:p>
    <w:p w14:paraId="69941191" w14:textId="77777777" w:rsidR="00024E77" w:rsidRPr="00B65FDF" w:rsidRDefault="00024E77" w:rsidP="00024E77">
      <w:pPr>
        <w:kinsoku w:val="0"/>
        <w:overflowPunct w:val="0"/>
        <w:spacing w:line="276" w:lineRule="auto"/>
        <w:ind w:left="0" w:right="0"/>
        <w:textAlignment w:val="baseline"/>
        <w:rPr>
          <w:color w:val="000000" w:themeColor="text1"/>
          <w:spacing w:val="-3"/>
          <w:sz w:val="24"/>
          <w:szCs w:val="24"/>
        </w:rPr>
      </w:pPr>
    </w:p>
    <w:p w14:paraId="7072C662" w14:textId="77777777" w:rsidR="00024E77" w:rsidRPr="00B65FDF" w:rsidRDefault="00024E77" w:rsidP="00024E77">
      <w:pPr>
        <w:kinsoku w:val="0"/>
        <w:overflowPunct w:val="0"/>
        <w:spacing w:line="276" w:lineRule="auto"/>
        <w:ind w:left="0" w:right="0"/>
        <w:textAlignment w:val="baseline"/>
        <w:rPr>
          <w:color w:val="000000" w:themeColor="text1"/>
          <w:spacing w:val="4"/>
          <w:sz w:val="24"/>
          <w:szCs w:val="24"/>
        </w:rPr>
      </w:pPr>
      <w:r w:rsidRPr="00B65FDF">
        <w:rPr>
          <w:color w:val="000000" w:themeColor="text1"/>
          <w:spacing w:val="3"/>
          <w:sz w:val="24"/>
          <w:szCs w:val="24"/>
        </w:rPr>
        <w:t xml:space="preserve">Refiere que en diciembre del 2016 todavía en plazo para hacer el cambio de </w:t>
      </w:r>
      <w:r w:rsidRPr="00B65FDF">
        <w:rPr>
          <w:color w:val="000000" w:themeColor="text1"/>
          <w:spacing w:val="4"/>
          <w:sz w:val="24"/>
          <w:szCs w:val="24"/>
        </w:rPr>
        <w:t>modelo de unidad solicitó una prórroga, exponiendo su situación económica, la cual fue denegada por oficio DACP-PT-2017-0018, recibiendo respuesta cuando el plazo estaba vencido.</w:t>
      </w:r>
    </w:p>
    <w:p w14:paraId="7E318E37" w14:textId="77777777" w:rsidR="00024E77" w:rsidRPr="00B65FDF" w:rsidRDefault="00024E77" w:rsidP="00024E77">
      <w:pPr>
        <w:kinsoku w:val="0"/>
        <w:overflowPunct w:val="0"/>
        <w:spacing w:line="276" w:lineRule="auto"/>
        <w:ind w:left="0" w:right="0"/>
        <w:textAlignment w:val="baseline"/>
        <w:rPr>
          <w:color w:val="000000" w:themeColor="text1"/>
          <w:spacing w:val="4"/>
          <w:sz w:val="24"/>
          <w:szCs w:val="24"/>
        </w:rPr>
      </w:pPr>
    </w:p>
    <w:p w14:paraId="4E29D47B" w14:textId="77777777" w:rsidR="00024E77" w:rsidRPr="00B65FDF" w:rsidRDefault="00024E77" w:rsidP="00024E77">
      <w:pPr>
        <w:tabs>
          <w:tab w:val="left" w:pos="8856"/>
        </w:tabs>
        <w:kinsoku w:val="0"/>
        <w:overflowPunct w:val="0"/>
        <w:spacing w:line="276" w:lineRule="auto"/>
        <w:ind w:left="0" w:right="0"/>
        <w:textAlignment w:val="baseline"/>
        <w:rPr>
          <w:color w:val="000000" w:themeColor="text1"/>
          <w:spacing w:val="-2"/>
          <w:sz w:val="24"/>
          <w:szCs w:val="24"/>
        </w:rPr>
      </w:pPr>
      <w:r w:rsidRPr="00B65FDF">
        <w:rPr>
          <w:color w:val="000000" w:themeColor="text1"/>
          <w:spacing w:val="8"/>
          <w:sz w:val="24"/>
          <w:szCs w:val="24"/>
        </w:rPr>
        <w:t xml:space="preserve">Alega que </w:t>
      </w:r>
      <w:r w:rsidRPr="00B65FDF">
        <w:rPr>
          <w:color w:val="000000" w:themeColor="text1"/>
          <w:spacing w:val="4"/>
          <w:sz w:val="24"/>
          <w:szCs w:val="24"/>
        </w:rPr>
        <w:t xml:space="preserve">logró conseguir un préstamo con amistades </w:t>
      </w:r>
      <w:r w:rsidRPr="00B65FDF">
        <w:rPr>
          <w:color w:val="000000" w:themeColor="text1"/>
          <w:spacing w:val="-4"/>
          <w:sz w:val="24"/>
          <w:szCs w:val="24"/>
        </w:rPr>
        <w:t xml:space="preserve">para la compra de un carro modelo más reciente y el 4 de abril del 2017 </w:t>
      </w:r>
      <w:r w:rsidRPr="00B65FDF">
        <w:rPr>
          <w:color w:val="000000" w:themeColor="text1"/>
          <w:sz w:val="24"/>
          <w:szCs w:val="24"/>
        </w:rPr>
        <w:t xml:space="preserve">presentó la solicitud de cambio de unidad, pero esta fue rechazada, bajo el </w:t>
      </w:r>
      <w:r w:rsidRPr="00B65FDF">
        <w:rPr>
          <w:color w:val="000000" w:themeColor="text1"/>
          <w:spacing w:val="-2"/>
          <w:sz w:val="24"/>
          <w:szCs w:val="24"/>
        </w:rPr>
        <w:t>fundamento de que ya no se encuentra en plazo para solicitar dicho cambio.</w:t>
      </w:r>
    </w:p>
    <w:p w14:paraId="35C9604E" w14:textId="77777777" w:rsidR="00024E77" w:rsidRPr="00B65FDF" w:rsidRDefault="00024E77" w:rsidP="00024E77">
      <w:pPr>
        <w:tabs>
          <w:tab w:val="left" w:pos="8856"/>
        </w:tabs>
        <w:kinsoku w:val="0"/>
        <w:overflowPunct w:val="0"/>
        <w:spacing w:line="276" w:lineRule="auto"/>
        <w:ind w:left="0" w:right="0"/>
        <w:textAlignment w:val="baseline"/>
        <w:rPr>
          <w:color w:val="000000" w:themeColor="text1"/>
          <w:spacing w:val="-2"/>
          <w:sz w:val="24"/>
          <w:szCs w:val="24"/>
        </w:rPr>
      </w:pPr>
    </w:p>
    <w:p w14:paraId="09806037" w14:textId="77777777" w:rsidR="00024E77" w:rsidRPr="00B65FDF" w:rsidRDefault="00024E77" w:rsidP="00024E77">
      <w:pPr>
        <w:tabs>
          <w:tab w:val="left" w:pos="8856"/>
        </w:tabs>
        <w:kinsoku w:val="0"/>
        <w:overflowPunct w:val="0"/>
        <w:spacing w:line="276" w:lineRule="auto"/>
        <w:ind w:left="0" w:right="0"/>
        <w:textAlignment w:val="baseline"/>
        <w:rPr>
          <w:color w:val="000000" w:themeColor="text1"/>
          <w:spacing w:val="-2"/>
          <w:sz w:val="24"/>
          <w:szCs w:val="24"/>
        </w:rPr>
      </w:pPr>
      <w:r w:rsidRPr="00B65FDF">
        <w:rPr>
          <w:color w:val="000000" w:themeColor="text1"/>
          <w:spacing w:val="-2"/>
          <w:sz w:val="24"/>
          <w:szCs w:val="24"/>
        </w:rPr>
        <w:t>Refiere que otra de las causales de cancelación es que el incumplimiento de la obligación de circulación de la unidad y la prestación del servicio personal por al menos 8 horas diarias, lo que claramente le obliga a lo imposible. Por lo que estima se encuentra en total indefensión.</w:t>
      </w:r>
    </w:p>
    <w:p w14:paraId="1CF7C339" w14:textId="77777777" w:rsidR="00024E77" w:rsidRPr="00B65FDF" w:rsidRDefault="00024E77" w:rsidP="00024E77">
      <w:pPr>
        <w:tabs>
          <w:tab w:val="left" w:pos="8856"/>
        </w:tabs>
        <w:kinsoku w:val="0"/>
        <w:overflowPunct w:val="0"/>
        <w:spacing w:line="276" w:lineRule="auto"/>
        <w:ind w:left="0" w:right="0"/>
        <w:textAlignment w:val="baseline"/>
        <w:rPr>
          <w:color w:val="000000" w:themeColor="text1"/>
          <w:spacing w:val="-2"/>
          <w:sz w:val="24"/>
          <w:szCs w:val="24"/>
        </w:rPr>
      </w:pPr>
    </w:p>
    <w:p w14:paraId="68091FBF" w14:textId="77777777" w:rsidR="00024E77" w:rsidRPr="00B65FDF" w:rsidRDefault="00024E77" w:rsidP="00024E77">
      <w:pPr>
        <w:tabs>
          <w:tab w:val="left" w:pos="8856"/>
        </w:tabs>
        <w:kinsoku w:val="0"/>
        <w:overflowPunct w:val="0"/>
        <w:spacing w:line="276" w:lineRule="auto"/>
        <w:ind w:left="0" w:right="0"/>
        <w:textAlignment w:val="baseline"/>
        <w:rPr>
          <w:color w:val="000000" w:themeColor="text1"/>
          <w:spacing w:val="1"/>
          <w:sz w:val="24"/>
          <w:szCs w:val="24"/>
        </w:rPr>
      </w:pPr>
      <w:r w:rsidRPr="00B65FDF">
        <w:rPr>
          <w:color w:val="000000" w:themeColor="text1"/>
          <w:spacing w:val="-2"/>
          <w:sz w:val="24"/>
          <w:szCs w:val="24"/>
        </w:rPr>
        <w:t xml:space="preserve">Indica que durante el lapso entre la </w:t>
      </w:r>
      <w:r w:rsidRPr="00B65FDF">
        <w:rPr>
          <w:color w:val="000000" w:themeColor="text1"/>
          <w:spacing w:val="1"/>
          <w:sz w:val="24"/>
          <w:szCs w:val="24"/>
        </w:rPr>
        <w:t xml:space="preserve">solicitud de prórroga y el tiempo que duraron en contestar y cuando solicitó el trámite de cambio de unidad y </w:t>
      </w:r>
      <w:r w:rsidRPr="00B65FDF">
        <w:rPr>
          <w:color w:val="000000" w:themeColor="text1"/>
          <w:spacing w:val="1"/>
          <w:w w:val="105"/>
          <w:sz w:val="24"/>
          <w:szCs w:val="24"/>
        </w:rPr>
        <w:t xml:space="preserve">a </w:t>
      </w:r>
      <w:r w:rsidRPr="00B65FDF">
        <w:rPr>
          <w:color w:val="000000" w:themeColor="text1"/>
          <w:spacing w:val="1"/>
          <w:sz w:val="24"/>
          <w:szCs w:val="24"/>
        </w:rPr>
        <w:t xml:space="preserve">tiempo de respuesta ha estado trabajando la unidad cumpliendo con mis obligaciones, y a lo largo de todo este proceso y hasta tanto no tuviera una resolución definitiva que me cancelara la concesión como la que </w:t>
      </w:r>
      <w:r w:rsidRPr="00B65FDF">
        <w:rPr>
          <w:color w:val="000000" w:themeColor="text1"/>
          <w:spacing w:val="1"/>
          <w:sz w:val="24"/>
          <w:szCs w:val="24"/>
        </w:rPr>
        <w:lastRenderedPageBreak/>
        <w:t>está recurriendo, ha cumplido con esta parte del contrato como corresponde precisamente para no incurrir en una falta como de la que me acusan falsamente.</w:t>
      </w:r>
    </w:p>
    <w:p w14:paraId="4113CB83" w14:textId="77777777" w:rsidR="00024E77" w:rsidRPr="00B65FDF" w:rsidRDefault="00024E77" w:rsidP="00024E77">
      <w:pPr>
        <w:kinsoku w:val="0"/>
        <w:overflowPunct w:val="0"/>
        <w:spacing w:line="276" w:lineRule="auto"/>
        <w:ind w:left="0" w:right="0"/>
        <w:textAlignment w:val="baseline"/>
        <w:rPr>
          <w:color w:val="000000" w:themeColor="text1"/>
          <w:spacing w:val="-4"/>
          <w:sz w:val="24"/>
          <w:szCs w:val="24"/>
        </w:rPr>
      </w:pPr>
    </w:p>
    <w:p w14:paraId="2F73345C" w14:textId="77777777" w:rsidR="00024E77" w:rsidRPr="00B65FDF" w:rsidRDefault="00024E77" w:rsidP="00024E77">
      <w:pPr>
        <w:kinsoku w:val="0"/>
        <w:overflowPunct w:val="0"/>
        <w:spacing w:line="276" w:lineRule="auto"/>
        <w:ind w:left="0" w:right="0"/>
        <w:textAlignment w:val="baseline"/>
        <w:rPr>
          <w:color w:val="000000" w:themeColor="text1"/>
          <w:spacing w:val="-4"/>
          <w:sz w:val="24"/>
          <w:szCs w:val="24"/>
        </w:rPr>
      </w:pPr>
      <w:r w:rsidRPr="00B65FDF">
        <w:rPr>
          <w:color w:val="000000" w:themeColor="text1"/>
          <w:spacing w:val="-4"/>
          <w:sz w:val="24"/>
          <w:szCs w:val="24"/>
        </w:rPr>
        <w:t>Considera que no se está tomando su situación económica actual</w:t>
      </w:r>
      <w:r w:rsidR="00057714">
        <w:rPr>
          <w:color w:val="000000" w:themeColor="text1"/>
          <w:spacing w:val="-4"/>
          <w:sz w:val="24"/>
          <w:szCs w:val="24"/>
        </w:rPr>
        <w:t xml:space="preserve">, </w:t>
      </w:r>
      <w:r w:rsidRPr="00B65FDF">
        <w:rPr>
          <w:color w:val="000000" w:themeColor="text1"/>
          <w:spacing w:val="-4"/>
          <w:sz w:val="24"/>
          <w:szCs w:val="24"/>
        </w:rPr>
        <w:t>ni tampoco han tratado de considera</w:t>
      </w:r>
      <w:r w:rsidR="00B77B0F">
        <w:rPr>
          <w:color w:val="000000" w:themeColor="text1"/>
          <w:spacing w:val="-4"/>
          <w:sz w:val="24"/>
          <w:szCs w:val="24"/>
        </w:rPr>
        <w:t>r</w:t>
      </w:r>
      <w:r w:rsidRPr="00B65FDF">
        <w:rPr>
          <w:color w:val="000000" w:themeColor="text1"/>
          <w:spacing w:val="-4"/>
          <w:sz w:val="24"/>
          <w:szCs w:val="24"/>
        </w:rPr>
        <w:t xml:space="preserve"> que a causa de esa situación económica expuesta con anterioridad al vencimiento del plazo y que la división de asuntos jurídicos ha analizado en todo momento como averiguación de presuntas irregularidades para la cancelación de la concesión del taxi</w:t>
      </w:r>
      <w:r w:rsidR="00B77B0F">
        <w:rPr>
          <w:color w:val="000000" w:themeColor="text1"/>
          <w:spacing w:val="-4"/>
          <w:sz w:val="24"/>
          <w:szCs w:val="24"/>
        </w:rPr>
        <w:t>,</w:t>
      </w:r>
      <w:r w:rsidRPr="00B65FDF">
        <w:rPr>
          <w:color w:val="000000" w:themeColor="text1"/>
          <w:spacing w:val="-4"/>
          <w:sz w:val="24"/>
          <w:szCs w:val="24"/>
        </w:rPr>
        <w:t xml:space="preserve"> persiguiendo desde un inicio buscar razones para cancelar la concesión y no ha</w:t>
      </w:r>
      <w:r w:rsidR="00057714">
        <w:rPr>
          <w:color w:val="000000" w:themeColor="text1"/>
          <w:spacing w:val="-4"/>
          <w:sz w:val="24"/>
          <w:szCs w:val="24"/>
        </w:rPr>
        <w:t>n</w:t>
      </w:r>
      <w:r w:rsidRPr="00B65FDF">
        <w:rPr>
          <w:color w:val="000000" w:themeColor="text1"/>
          <w:spacing w:val="-4"/>
          <w:sz w:val="24"/>
          <w:szCs w:val="24"/>
        </w:rPr>
        <w:t xml:space="preserve"> entrado a investigar la verdad de los hechos expuestos por el concesionario</w:t>
      </w:r>
      <w:r w:rsidR="00057714">
        <w:rPr>
          <w:color w:val="000000" w:themeColor="text1"/>
          <w:spacing w:val="-4"/>
          <w:sz w:val="24"/>
          <w:szCs w:val="24"/>
        </w:rPr>
        <w:t>,</w:t>
      </w:r>
      <w:r w:rsidRPr="00B65FDF">
        <w:rPr>
          <w:color w:val="000000" w:themeColor="text1"/>
          <w:spacing w:val="-4"/>
          <w:sz w:val="24"/>
          <w:szCs w:val="24"/>
        </w:rPr>
        <w:t xml:space="preserve"> mismos que mediante prueba fueron demostrados en tiempo y forma y que no se me puede obligar a lo imposible. </w:t>
      </w:r>
    </w:p>
    <w:p w14:paraId="71AC8A1B" w14:textId="77777777" w:rsidR="00024E77" w:rsidRPr="00B65FDF" w:rsidRDefault="00024E77" w:rsidP="00024E77">
      <w:pPr>
        <w:kinsoku w:val="0"/>
        <w:overflowPunct w:val="0"/>
        <w:spacing w:line="276" w:lineRule="auto"/>
        <w:ind w:left="0" w:right="0"/>
        <w:textAlignment w:val="baseline"/>
        <w:rPr>
          <w:color w:val="000000" w:themeColor="text1"/>
          <w:sz w:val="24"/>
          <w:szCs w:val="24"/>
        </w:rPr>
      </w:pPr>
    </w:p>
    <w:p w14:paraId="033B221A" w14:textId="77777777" w:rsidR="00024E77" w:rsidRPr="00B65FDF" w:rsidRDefault="00024E77" w:rsidP="00024E77">
      <w:pPr>
        <w:kinsoku w:val="0"/>
        <w:overflowPunct w:val="0"/>
        <w:spacing w:line="276" w:lineRule="auto"/>
        <w:ind w:left="0" w:right="0"/>
        <w:textAlignment w:val="baseline"/>
        <w:rPr>
          <w:color w:val="000000" w:themeColor="text1"/>
          <w:spacing w:val="-2"/>
          <w:sz w:val="24"/>
          <w:szCs w:val="24"/>
        </w:rPr>
      </w:pPr>
      <w:r w:rsidRPr="00B65FDF">
        <w:rPr>
          <w:color w:val="000000" w:themeColor="text1"/>
          <w:sz w:val="24"/>
          <w:szCs w:val="24"/>
        </w:rPr>
        <w:t xml:space="preserve">Invoca SILENCIO POSITIVO por parte de la Administración Pública toda vez que el tiempo transcurrido desde la presentación de la solicitud de prórroga en diciembre 2016 </w:t>
      </w:r>
      <w:r w:rsidRPr="00B65FDF">
        <w:rPr>
          <w:color w:val="000000" w:themeColor="text1"/>
          <w:spacing w:val="-2"/>
          <w:sz w:val="24"/>
          <w:szCs w:val="24"/>
        </w:rPr>
        <w:t xml:space="preserve">hasta el tiempo en que se emitió el oficio </w:t>
      </w:r>
      <w:r w:rsidR="00057714">
        <w:rPr>
          <w:color w:val="000000" w:themeColor="text1"/>
          <w:spacing w:val="-2"/>
          <w:sz w:val="24"/>
          <w:szCs w:val="24"/>
        </w:rPr>
        <w:t>d</w:t>
      </w:r>
      <w:r w:rsidRPr="00B65FDF">
        <w:rPr>
          <w:color w:val="000000" w:themeColor="text1"/>
          <w:spacing w:val="-2"/>
          <w:sz w:val="24"/>
          <w:szCs w:val="24"/>
        </w:rPr>
        <w:t xml:space="preserve">el 11 de enero 2017 que denegó dicha prórroga, el </w:t>
      </w:r>
      <w:r w:rsidRPr="00B65FDF">
        <w:rPr>
          <w:color w:val="000000" w:themeColor="text1"/>
          <w:sz w:val="24"/>
          <w:szCs w:val="24"/>
        </w:rPr>
        <w:t xml:space="preserve">suscrito no tenía una respuesta por parte del Consejo de Transporte Público de si le iban o no </w:t>
      </w:r>
      <w:r w:rsidRPr="00B65FDF">
        <w:rPr>
          <w:color w:val="000000" w:themeColor="text1"/>
          <w:spacing w:val="-1"/>
          <w:sz w:val="24"/>
          <w:szCs w:val="24"/>
        </w:rPr>
        <w:t>a otorgar la pr</w:t>
      </w:r>
      <w:r w:rsidR="00B65FDF">
        <w:rPr>
          <w:color w:val="000000" w:themeColor="text1"/>
          <w:spacing w:val="-1"/>
          <w:sz w:val="24"/>
          <w:szCs w:val="24"/>
        </w:rPr>
        <w:t>ó</w:t>
      </w:r>
      <w:r w:rsidRPr="00B65FDF">
        <w:rPr>
          <w:color w:val="000000" w:themeColor="text1"/>
          <w:spacing w:val="-1"/>
          <w:sz w:val="24"/>
          <w:szCs w:val="24"/>
        </w:rPr>
        <w:t xml:space="preserve">rroga y este órgano público a sabiendas de que el plazo vencía el 6 de enero </w:t>
      </w:r>
      <w:r w:rsidRPr="00B65FDF">
        <w:rPr>
          <w:color w:val="000000" w:themeColor="text1"/>
          <w:spacing w:val="-3"/>
          <w:sz w:val="24"/>
          <w:szCs w:val="24"/>
        </w:rPr>
        <w:t xml:space="preserve">de 2017 no se manifestó en tiempo por lo que el suscrito al pasar la fecha 6 de enero 2017 y </w:t>
      </w:r>
      <w:r w:rsidRPr="00B65FDF">
        <w:rPr>
          <w:color w:val="000000" w:themeColor="text1"/>
          <w:spacing w:val="-1"/>
          <w:sz w:val="24"/>
          <w:szCs w:val="24"/>
        </w:rPr>
        <w:t xml:space="preserve">no recibir respuesta asumió que le concederían la prórroga y continuó haciendo tramites en </w:t>
      </w:r>
      <w:r w:rsidRPr="00B65FDF">
        <w:rPr>
          <w:color w:val="000000" w:themeColor="text1"/>
          <w:sz w:val="24"/>
          <w:szCs w:val="24"/>
        </w:rPr>
        <w:t xml:space="preserve">busca de un crédito  para la compra de una unidad nueva para solicitar el cambio lo antes posible. No existe una justificación por parte del Consejo de Transporte Público para que </w:t>
      </w:r>
      <w:r w:rsidRPr="00B65FDF">
        <w:rPr>
          <w:color w:val="000000" w:themeColor="text1"/>
          <w:spacing w:val="2"/>
          <w:sz w:val="24"/>
          <w:szCs w:val="24"/>
        </w:rPr>
        <w:t xml:space="preserve">ahora se me esté cancelando la concesión si han sido ellos de forma directa quienes han </w:t>
      </w:r>
      <w:r w:rsidRPr="00B65FDF">
        <w:rPr>
          <w:color w:val="000000" w:themeColor="text1"/>
          <w:spacing w:val="3"/>
          <w:sz w:val="24"/>
          <w:szCs w:val="24"/>
        </w:rPr>
        <w:t xml:space="preserve">violentado el debido proceso. Alega que se está violentando el derecho constitucional de </w:t>
      </w:r>
      <w:r w:rsidRPr="00B65FDF">
        <w:rPr>
          <w:color w:val="000000" w:themeColor="text1"/>
          <w:spacing w:val="-2"/>
          <w:sz w:val="24"/>
          <w:szCs w:val="24"/>
        </w:rPr>
        <w:t>obtener una pronta respuesta de conformidad con el artículo 27 de la Constitución Política.</w:t>
      </w:r>
    </w:p>
    <w:p w14:paraId="0E97EF54" w14:textId="77777777" w:rsidR="00024E77" w:rsidRPr="00B65FDF" w:rsidRDefault="00024E77" w:rsidP="00024E77">
      <w:pPr>
        <w:kinsoku w:val="0"/>
        <w:overflowPunct w:val="0"/>
        <w:spacing w:line="276" w:lineRule="auto"/>
        <w:ind w:left="0" w:right="0"/>
        <w:textAlignment w:val="baseline"/>
        <w:rPr>
          <w:color w:val="000000" w:themeColor="text1"/>
          <w:spacing w:val="-3"/>
          <w:sz w:val="24"/>
          <w:szCs w:val="24"/>
        </w:rPr>
      </w:pPr>
    </w:p>
    <w:p w14:paraId="75C51F9D" w14:textId="77777777" w:rsidR="00024E77" w:rsidRPr="00B65FDF" w:rsidRDefault="00024E77" w:rsidP="00024E77">
      <w:pPr>
        <w:kinsoku w:val="0"/>
        <w:overflowPunct w:val="0"/>
        <w:spacing w:line="276" w:lineRule="auto"/>
        <w:ind w:left="0" w:right="0"/>
        <w:textAlignment w:val="baseline"/>
        <w:rPr>
          <w:color w:val="000000" w:themeColor="text1"/>
          <w:spacing w:val="-3"/>
          <w:sz w:val="24"/>
          <w:szCs w:val="24"/>
        </w:rPr>
      </w:pPr>
      <w:r w:rsidRPr="00B65FDF">
        <w:rPr>
          <w:color w:val="000000" w:themeColor="text1"/>
          <w:spacing w:val="-3"/>
          <w:sz w:val="24"/>
          <w:szCs w:val="24"/>
        </w:rPr>
        <w:t>Peticiona que de conformidad con el artículo 7 de la ley 8220 sobre la protección al ciudadano del exceso de requisitos y trámites administrativos en este caso concreto se debe aplicar SILENCIO POSITIVO ADMINISTRATIVO por lo que solicita se tenga por aprobada la solicitud de prórroga de plazo para el cambio de unidad presentada en diciembre 2016 y por ende solicito se acepte la solicitud de cambio de unidad realizada el 4 de abril de 2017 con el fin de continuar con dicho trámite para el traslado de la placa TG-</w:t>
      </w:r>
      <w:r w:rsidR="000726B5">
        <w:rPr>
          <w:color w:val="000000" w:themeColor="text1"/>
          <w:spacing w:val="-3"/>
          <w:sz w:val="24"/>
          <w:szCs w:val="24"/>
        </w:rPr>
        <w:t>XXX</w:t>
      </w:r>
      <w:r w:rsidRPr="00B65FDF">
        <w:rPr>
          <w:color w:val="000000" w:themeColor="text1"/>
          <w:spacing w:val="-3"/>
          <w:sz w:val="24"/>
          <w:szCs w:val="24"/>
        </w:rPr>
        <w:t xml:space="preserve"> a la nueva unidad.</w:t>
      </w:r>
    </w:p>
    <w:p w14:paraId="265AC06C" w14:textId="77777777" w:rsidR="00972AD3" w:rsidRPr="00B65FDF" w:rsidRDefault="00972AD3" w:rsidP="00024E77">
      <w:pPr>
        <w:kinsoku w:val="0"/>
        <w:overflowPunct w:val="0"/>
        <w:spacing w:line="276" w:lineRule="auto"/>
        <w:ind w:left="0"/>
        <w:textAlignment w:val="baseline"/>
        <w:rPr>
          <w:color w:val="000000" w:themeColor="text1"/>
          <w:sz w:val="24"/>
          <w:szCs w:val="24"/>
        </w:rPr>
      </w:pPr>
    </w:p>
    <w:p w14:paraId="0294C8C7" w14:textId="77777777" w:rsidR="00024E77" w:rsidRPr="00B65FDF" w:rsidRDefault="00024E77" w:rsidP="00024E77">
      <w:pPr>
        <w:spacing w:line="276" w:lineRule="auto"/>
        <w:ind w:left="0"/>
        <w:outlineLvl w:val="0"/>
        <w:rPr>
          <w:b/>
          <w:bCs/>
          <w:color w:val="000000" w:themeColor="text1"/>
          <w:sz w:val="24"/>
          <w:szCs w:val="24"/>
        </w:rPr>
      </w:pPr>
      <w:r w:rsidRPr="00B65FDF">
        <w:rPr>
          <w:b/>
          <w:bCs/>
          <w:color w:val="000000" w:themeColor="text1"/>
          <w:sz w:val="24"/>
          <w:szCs w:val="24"/>
        </w:rPr>
        <w:t>DE LO ACTUADO POR EL CONSEJO DE TRANSPORTE PÚBLICO</w:t>
      </w:r>
    </w:p>
    <w:p w14:paraId="20E73018" w14:textId="77777777" w:rsidR="00024E77" w:rsidRPr="00B65FDF" w:rsidRDefault="00024E77" w:rsidP="00024E77">
      <w:pPr>
        <w:autoSpaceDE w:val="0"/>
        <w:autoSpaceDN w:val="0"/>
        <w:adjustRightInd w:val="0"/>
        <w:rPr>
          <w:b/>
          <w:bCs/>
          <w:color w:val="000000" w:themeColor="text1"/>
          <w:sz w:val="24"/>
          <w:szCs w:val="24"/>
        </w:rPr>
      </w:pPr>
    </w:p>
    <w:p w14:paraId="602CCC3B" w14:textId="77777777" w:rsidR="00024E77" w:rsidRPr="00B65FDF" w:rsidRDefault="00024E77" w:rsidP="00024E77">
      <w:pPr>
        <w:pStyle w:val="Default"/>
        <w:spacing w:line="276" w:lineRule="auto"/>
        <w:jc w:val="both"/>
        <w:rPr>
          <w:color w:val="000000" w:themeColor="text1"/>
        </w:rPr>
      </w:pPr>
      <w:r w:rsidRPr="00B65FDF">
        <w:rPr>
          <w:color w:val="000000" w:themeColor="text1"/>
        </w:rPr>
        <w:t xml:space="preserve">La Junta Directiva del Consejo de Transporte Público, en el Artículo7.11.7 de la Sesión Ordinaria 28-2017 del </w:t>
      </w:r>
      <w:r w:rsidRPr="00B65FDF">
        <w:rPr>
          <w:b/>
          <w:color w:val="000000" w:themeColor="text1"/>
        </w:rPr>
        <w:t>12 de julio de 2017</w:t>
      </w:r>
      <w:r w:rsidRPr="00B65FDF">
        <w:rPr>
          <w:color w:val="000000" w:themeColor="text1"/>
        </w:rPr>
        <w:t xml:space="preserve">, ordena iniciar el procedimiento administrativo al señor </w:t>
      </w:r>
      <w:r w:rsidRPr="00B65FDF">
        <w:rPr>
          <w:b/>
          <w:smallCaps/>
          <w:color w:val="000000" w:themeColor="text1"/>
        </w:rPr>
        <w:t>C</w:t>
      </w:r>
      <w:r w:rsidR="00C44C48">
        <w:rPr>
          <w:b/>
          <w:smallCaps/>
          <w:color w:val="000000" w:themeColor="text1"/>
        </w:rPr>
        <w:t>.Z.</w:t>
      </w:r>
      <w:r w:rsidRPr="00B65FDF">
        <w:rPr>
          <w:color w:val="000000" w:themeColor="text1"/>
        </w:rPr>
        <w:t xml:space="preserve">, para investigar la verdad real de los hechos, relacionados con el supuesto incumplimiento en la prestación del servicio modalidad taxi placas </w:t>
      </w:r>
      <w:r w:rsidRPr="00B65FDF">
        <w:rPr>
          <w:b/>
          <w:bCs/>
          <w:color w:val="000000" w:themeColor="text1"/>
        </w:rPr>
        <w:t xml:space="preserve">TG </w:t>
      </w:r>
      <w:r w:rsidR="00C44C48">
        <w:rPr>
          <w:b/>
          <w:bCs/>
          <w:color w:val="000000" w:themeColor="text1"/>
        </w:rPr>
        <w:t>XXX</w:t>
      </w:r>
      <w:r w:rsidRPr="00B65FDF">
        <w:rPr>
          <w:color w:val="000000" w:themeColor="text1"/>
        </w:rPr>
        <w:t xml:space="preserve">. </w:t>
      </w:r>
    </w:p>
    <w:p w14:paraId="31A3D72A" w14:textId="77777777" w:rsidR="00024E77" w:rsidRPr="00B65FDF" w:rsidRDefault="00024E77" w:rsidP="00024E77">
      <w:pPr>
        <w:pStyle w:val="Default"/>
        <w:spacing w:line="276" w:lineRule="auto"/>
        <w:jc w:val="both"/>
        <w:rPr>
          <w:color w:val="000000" w:themeColor="text1"/>
        </w:rPr>
      </w:pPr>
    </w:p>
    <w:p w14:paraId="75823707" w14:textId="77777777" w:rsidR="00024E77" w:rsidRDefault="00024E77" w:rsidP="00024E77">
      <w:pPr>
        <w:pStyle w:val="Default"/>
        <w:spacing w:line="276" w:lineRule="auto"/>
        <w:jc w:val="both"/>
        <w:rPr>
          <w:rStyle w:val="CharacterStyle1"/>
          <w:bCs/>
          <w:color w:val="000000" w:themeColor="text1"/>
          <w:spacing w:val="3"/>
        </w:rPr>
      </w:pPr>
      <w:r>
        <w:rPr>
          <w:color w:val="000000" w:themeColor="text1"/>
        </w:rPr>
        <w:t xml:space="preserve">Posteriormente el </w:t>
      </w:r>
      <w:r w:rsidRPr="00024E77">
        <w:rPr>
          <w:color w:val="000000" w:themeColor="text1"/>
        </w:rPr>
        <w:t xml:space="preserve">Órgano Director del Procedimiento Administrativo en el oficio </w:t>
      </w:r>
      <w:r w:rsidRPr="00024E77">
        <w:rPr>
          <w:b/>
          <w:color w:val="000000" w:themeColor="text1"/>
        </w:rPr>
        <w:t>DAJ-2017-002965 del 11 de diciembre de 2017</w:t>
      </w:r>
      <w:r w:rsidRPr="00024E77">
        <w:rPr>
          <w:color w:val="000000" w:themeColor="text1"/>
        </w:rPr>
        <w:t xml:space="preserve">, notificado el </w:t>
      </w:r>
      <w:r w:rsidR="009A4EA2">
        <w:rPr>
          <w:color w:val="000000" w:themeColor="text1"/>
        </w:rPr>
        <w:t>lun</w:t>
      </w:r>
      <w:r w:rsidRPr="00024E77">
        <w:rPr>
          <w:color w:val="000000" w:themeColor="text1"/>
        </w:rPr>
        <w:t xml:space="preserve">es </w:t>
      </w:r>
      <w:r w:rsidRPr="00024E77">
        <w:rPr>
          <w:b/>
          <w:color w:val="000000" w:themeColor="text1"/>
        </w:rPr>
        <w:t>11 de diciembre de 2017</w:t>
      </w:r>
      <w:r w:rsidRPr="00024E77">
        <w:rPr>
          <w:color w:val="000000" w:themeColor="text1"/>
        </w:rPr>
        <w:t xml:space="preserve"> al correo </w:t>
      </w:r>
      <w:r w:rsidRPr="000726B5">
        <w:rPr>
          <w:color w:val="auto"/>
        </w:rPr>
        <w:t xml:space="preserve">electrónico </w:t>
      </w:r>
      <w:hyperlink r:id="rId12" w:history="1">
        <w:r w:rsidR="000726B5" w:rsidRPr="000726B5">
          <w:rPr>
            <w:rStyle w:val="Hipervnculo"/>
            <w:color w:val="auto"/>
          </w:rPr>
          <w:t>xxxxxxxxx@gmail.com</w:t>
        </w:r>
      </w:hyperlink>
      <w:r w:rsidRPr="000726B5">
        <w:rPr>
          <w:color w:val="auto"/>
        </w:rPr>
        <w:t xml:space="preserve">, comunica el Traslado de cargos, y fija la audiencia oral </w:t>
      </w:r>
      <w:r w:rsidRPr="00024E77">
        <w:rPr>
          <w:color w:val="000000" w:themeColor="text1"/>
        </w:rPr>
        <w:lastRenderedPageBreak/>
        <w:t>y privada</w:t>
      </w:r>
      <w:r>
        <w:rPr>
          <w:color w:val="000000" w:themeColor="text1"/>
        </w:rPr>
        <w:t xml:space="preserve">, misma que se lleva a cabo, </w:t>
      </w:r>
      <w:r w:rsidRPr="00024E77">
        <w:rPr>
          <w:color w:val="000000" w:themeColor="text1"/>
        </w:rPr>
        <w:t xml:space="preserve">el día </w:t>
      </w:r>
      <w:r w:rsidRPr="00024E77">
        <w:rPr>
          <w:b/>
          <w:color w:val="000000" w:themeColor="text1"/>
        </w:rPr>
        <w:t>29 de enero del 2018</w:t>
      </w:r>
      <w:r w:rsidRPr="00024E77">
        <w:rPr>
          <w:color w:val="000000" w:themeColor="text1"/>
        </w:rPr>
        <w:t xml:space="preserve">, con la presencia del señor </w:t>
      </w:r>
      <w:r w:rsidRPr="00024E77">
        <w:rPr>
          <w:b/>
          <w:smallCaps/>
          <w:color w:val="000000" w:themeColor="text1"/>
        </w:rPr>
        <w:t>C</w:t>
      </w:r>
      <w:r w:rsidR="000726B5">
        <w:rPr>
          <w:b/>
          <w:smallCaps/>
          <w:color w:val="000000" w:themeColor="text1"/>
        </w:rPr>
        <w:t>.Z.</w:t>
      </w:r>
      <w:r w:rsidRPr="00024E77">
        <w:rPr>
          <w:rStyle w:val="CharacterStyle1"/>
          <w:bCs/>
          <w:color w:val="000000" w:themeColor="text1"/>
          <w:spacing w:val="3"/>
        </w:rPr>
        <w:t>, quien rindió declaración</w:t>
      </w:r>
      <w:r>
        <w:rPr>
          <w:rStyle w:val="CharacterStyle1"/>
          <w:bCs/>
          <w:color w:val="000000" w:themeColor="text1"/>
          <w:spacing w:val="3"/>
        </w:rPr>
        <w:t>, en la cual confirma que en efecto no realizó el cambio de unidad antes del vencimiento del plazo, debido a problemas económicos, que le impidieron incluso durante un año brindar el servicio, debido al embargo de la unidad que ampara la concesión de la p</w:t>
      </w:r>
      <w:r w:rsidR="009A4EA2">
        <w:rPr>
          <w:rStyle w:val="CharacterStyle1"/>
          <w:bCs/>
          <w:color w:val="000000" w:themeColor="text1"/>
          <w:spacing w:val="3"/>
        </w:rPr>
        <w:t>la</w:t>
      </w:r>
      <w:r>
        <w:rPr>
          <w:rStyle w:val="CharacterStyle1"/>
          <w:bCs/>
          <w:color w:val="000000" w:themeColor="text1"/>
          <w:spacing w:val="3"/>
        </w:rPr>
        <w:t xml:space="preserve">ca de taxi </w:t>
      </w:r>
      <w:r w:rsidR="00B65FDF">
        <w:rPr>
          <w:rStyle w:val="CharacterStyle1"/>
          <w:bCs/>
          <w:color w:val="000000" w:themeColor="text1"/>
          <w:spacing w:val="3"/>
        </w:rPr>
        <w:t>TG</w:t>
      </w:r>
      <w:r>
        <w:rPr>
          <w:rStyle w:val="CharacterStyle1"/>
          <w:bCs/>
          <w:color w:val="000000" w:themeColor="text1"/>
          <w:spacing w:val="3"/>
        </w:rPr>
        <w:t>-</w:t>
      </w:r>
      <w:r w:rsidR="000726B5">
        <w:rPr>
          <w:rStyle w:val="CharacterStyle1"/>
          <w:bCs/>
          <w:color w:val="000000" w:themeColor="text1"/>
          <w:spacing w:val="3"/>
        </w:rPr>
        <w:t>XXX</w:t>
      </w:r>
      <w:r>
        <w:rPr>
          <w:rStyle w:val="CharacterStyle1"/>
          <w:bCs/>
          <w:color w:val="000000" w:themeColor="text1"/>
          <w:spacing w:val="3"/>
        </w:rPr>
        <w:t>. Acepta también que se encuentra moroso con sus obligaciones ante la Caja Costarricense de Seguro Social</w:t>
      </w:r>
      <w:r w:rsidR="00FE472B">
        <w:rPr>
          <w:rStyle w:val="CharacterStyle1"/>
          <w:bCs/>
          <w:color w:val="000000" w:themeColor="text1"/>
          <w:spacing w:val="3"/>
        </w:rPr>
        <w:t>.</w:t>
      </w:r>
    </w:p>
    <w:p w14:paraId="1F860068" w14:textId="77777777" w:rsidR="00FE472B" w:rsidRDefault="00FE472B" w:rsidP="00024E77">
      <w:pPr>
        <w:pStyle w:val="Default"/>
        <w:spacing w:line="276" w:lineRule="auto"/>
        <w:jc w:val="both"/>
        <w:rPr>
          <w:rStyle w:val="CharacterStyle1"/>
          <w:bCs/>
          <w:color w:val="000000" w:themeColor="text1"/>
          <w:spacing w:val="3"/>
        </w:rPr>
      </w:pPr>
    </w:p>
    <w:p w14:paraId="72CA48CE" w14:textId="77777777" w:rsidR="00024E77" w:rsidRPr="00FE472B" w:rsidRDefault="00024E77" w:rsidP="00FE472B">
      <w:pPr>
        <w:pStyle w:val="Default"/>
        <w:spacing w:line="276" w:lineRule="auto"/>
        <w:jc w:val="both"/>
        <w:rPr>
          <w:rStyle w:val="CharacterStyle1"/>
          <w:rFonts w:eastAsia="Times New Roman"/>
          <w:color w:val="000000" w:themeColor="text1"/>
          <w:lang w:eastAsia="es-CR"/>
        </w:rPr>
      </w:pPr>
      <w:r w:rsidRPr="00024E77">
        <w:rPr>
          <w:color w:val="000000" w:themeColor="text1"/>
        </w:rPr>
        <w:t xml:space="preserve">El Órgano Director del procedimiento rinde su informe de Conclusión del Procedimiento Administrativo Ordinario el 27 de abril del 2018, en el oficio </w:t>
      </w:r>
      <w:r w:rsidRPr="00024E77">
        <w:rPr>
          <w:b/>
          <w:color w:val="000000" w:themeColor="text1"/>
        </w:rPr>
        <w:t>DAJ-2018-000855</w:t>
      </w:r>
      <w:r w:rsidRPr="00024E77">
        <w:rPr>
          <w:color w:val="000000" w:themeColor="text1"/>
        </w:rPr>
        <w:t xml:space="preserve">, recomendando cancelar el derecho de concesión de la placa TG </w:t>
      </w:r>
      <w:r w:rsidR="000726B5">
        <w:rPr>
          <w:color w:val="000000" w:themeColor="text1"/>
        </w:rPr>
        <w:t>XXX</w:t>
      </w:r>
      <w:r w:rsidRPr="00024E77">
        <w:rPr>
          <w:color w:val="000000" w:themeColor="text1"/>
        </w:rPr>
        <w:t xml:space="preserve">, cuyo titular es el señor </w:t>
      </w:r>
      <w:r w:rsidRPr="00024E77">
        <w:rPr>
          <w:b/>
          <w:smallCaps/>
          <w:color w:val="000000" w:themeColor="text1"/>
        </w:rPr>
        <w:t>E</w:t>
      </w:r>
      <w:r w:rsidR="000726B5">
        <w:rPr>
          <w:b/>
          <w:smallCaps/>
          <w:color w:val="000000" w:themeColor="text1"/>
        </w:rPr>
        <w:t>.F.C.Z.</w:t>
      </w:r>
      <w:r w:rsidRPr="00024E77">
        <w:rPr>
          <w:color w:val="000000" w:themeColor="text1"/>
        </w:rPr>
        <w:t xml:space="preserve">, en virtud de haberse demostrado incumplimiento en sus obligaciones legales y contractuales, imputables a su persona, por no realizar el cambio de unidad antes del vencimiento del rango de antigüedad de la unidad, esto desde enero del 2017, y mantenerse moroso con la CCSS. </w:t>
      </w:r>
      <w:r w:rsidR="00FE472B">
        <w:rPr>
          <w:color w:val="000000" w:themeColor="text1"/>
        </w:rPr>
        <w:t xml:space="preserve">Recomendación que acoge la Junta Directiva </w:t>
      </w:r>
      <w:r w:rsidRPr="00024E77">
        <w:rPr>
          <w:color w:val="000000" w:themeColor="text1"/>
        </w:rPr>
        <w:t xml:space="preserve">del Consejo de Transporte Público, en el </w:t>
      </w:r>
      <w:r w:rsidRPr="00024E77">
        <w:rPr>
          <w:b/>
          <w:color w:val="000000" w:themeColor="text1"/>
        </w:rPr>
        <w:t>Artículo 7.9.8 de la Sesión Ordinaria 16-2018 del 2 de mayo del 2018</w:t>
      </w:r>
      <w:r w:rsidRPr="00024E77">
        <w:rPr>
          <w:color w:val="000000" w:themeColor="text1"/>
        </w:rPr>
        <w:t xml:space="preserve">, notificado el 7 de mayo de 2018, </w:t>
      </w:r>
      <w:r w:rsidR="00FE472B">
        <w:rPr>
          <w:color w:val="000000" w:themeColor="text1"/>
        </w:rPr>
        <w:t xml:space="preserve">y </w:t>
      </w:r>
      <w:r w:rsidRPr="00024E77">
        <w:rPr>
          <w:color w:val="000000" w:themeColor="text1"/>
        </w:rPr>
        <w:t xml:space="preserve">dispone cancelar el derecho de concesión de taxi del señor </w:t>
      </w:r>
      <w:r w:rsidRPr="00024E77">
        <w:rPr>
          <w:b/>
          <w:bCs/>
          <w:smallCaps/>
          <w:color w:val="000000" w:themeColor="text1"/>
        </w:rPr>
        <w:t>E</w:t>
      </w:r>
      <w:r w:rsidR="000726B5">
        <w:rPr>
          <w:b/>
          <w:bCs/>
          <w:smallCaps/>
          <w:color w:val="000000" w:themeColor="text1"/>
        </w:rPr>
        <w:t>.F.C.Z.</w:t>
      </w:r>
      <w:r w:rsidRPr="00024E77">
        <w:rPr>
          <w:bCs/>
          <w:color w:val="000000" w:themeColor="text1"/>
        </w:rPr>
        <w:t>,</w:t>
      </w:r>
      <w:r w:rsidRPr="00024E77">
        <w:rPr>
          <w:b/>
          <w:bCs/>
          <w:color w:val="000000" w:themeColor="text1"/>
        </w:rPr>
        <w:t xml:space="preserve"> </w:t>
      </w:r>
      <w:r w:rsidRPr="00024E77">
        <w:rPr>
          <w:color w:val="000000" w:themeColor="text1"/>
        </w:rPr>
        <w:t xml:space="preserve">concesionario del servicio modalidad taxi placas </w:t>
      </w:r>
      <w:r w:rsidRPr="00024E77">
        <w:rPr>
          <w:b/>
          <w:bCs/>
          <w:color w:val="000000" w:themeColor="text1"/>
        </w:rPr>
        <w:t xml:space="preserve">TG </w:t>
      </w:r>
      <w:r w:rsidR="000726B5">
        <w:rPr>
          <w:b/>
          <w:bCs/>
          <w:color w:val="000000" w:themeColor="text1"/>
        </w:rPr>
        <w:t>XXX</w:t>
      </w:r>
      <w:r w:rsidRPr="00024E77">
        <w:rPr>
          <w:color w:val="000000" w:themeColor="text1"/>
        </w:rPr>
        <w:t>. (Léase el folio del 14 del expediente TAT-067-19)</w:t>
      </w:r>
    </w:p>
    <w:p w14:paraId="5557FB6C" w14:textId="77777777" w:rsidR="00972AD3" w:rsidRDefault="00972AD3" w:rsidP="00FE472B">
      <w:pPr>
        <w:kinsoku w:val="0"/>
        <w:overflowPunct w:val="0"/>
        <w:spacing w:line="322" w:lineRule="exact"/>
        <w:ind w:left="0" w:right="72"/>
        <w:textAlignment w:val="baseline"/>
        <w:rPr>
          <w:rFonts w:eastAsiaTheme="minorHAnsi"/>
          <w:bCs/>
          <w:color w:val="000000" w:themeColor="text1"/>
          <w:sz w:val="24"/>
          <w:szCs w:val="24"/>
          <w:lang w:eastAsia="en-US"/>
        </w:rPr>
      </w:pPr>
    </w:p>
    <w:p w14:paraId="2B55505A" w14:textId="77777777" w:rsidR="009071D4" w:rsidRPr="00B65FDF" w:rsidRDefault="009071D4" w:rsidP="00FE472B">
      <w:pPr>
        <w:kinsoku w:val="0"/>
        <w:overflowPunct w:val="0"/>
        <w:spacing w:line="322" w:lineRule="exact"/>
        <w:ind w:left="0" w:right="72"/>
        <w:textAlignment w:val="baseline"/>
        <w:rPr>
          <w:rFonts w:eastAsiaTheme="minorHAnsi"/>
          <w:bCs/>
          <w:color w:val="000000" w:themeColor="text1"/>
          <w:sz w:val="24"/>
          <w:szCs w:val="24"/>
          <w:lang w:eastAsia="en-US"/>
        </w:rPr>
      </w:pPr>
    </w:p>
    <w:p w14:paraId="02F858AD" w14:textId="77777777" w:rsidR="001413C8" w:rsidRPr="00B65FDF" w:rsidRDefault="001413C8" w:rsidP="001413C8">
      <w:pPr>
        <w:widowControl w:val="0"/>
        <w:spacing w:line="276" w:lineRule="auto"/>
        <w:ind w:left="0" w:right="0"/>
        <w:rPr>
          <w:b/>
          <w:color w:val="000000" w:themeColor="text1"/>
          <w:sz w:val="24"/>
          <w:szCs w:val="24"/>
        </w:rPr>
      </w:pPr>
      <w:r w:rsidRPr="00B65FDF">
        <w:rPr>
          <w:b/>
          <w:color w:val="000000" w:themeColor="text1"/>
          <w:sz w:val="24"/>
          <w:szCs w:val="24"/>
        </w:rPr>
        <w:t>A.</w:t>
      </w:r>
      <w:r w:rsidRPr="00B65FDF">
        <w:rPr>
          <w:b/>
          <w:color w:val="000000" w:themeColor="text1"/>
          <w:sz w:val="24"/>
          <w:szCs w:val="24"/>
        </w:rPr>
        <w:tab/>
        <w:t xml:space="preserve">El régimen sancionatorio aplicable al concesionario de servicio público remunerado de personas modalidad taxi. </w:t>
      </w:r>
    </w:p>
    <w:p w14:paraId="0C6E9F5F" w14:textId="77777777" w:rsidR="001413C8" w:rsidRPr="00B65FDF" w:rsidRDefault="001413C8" w:rsidP="001413C8">
      <w:pPr>
        <w:autoSpaceDE w:val="0"/>
        <w:autoSpaceDN w:val="0"/>
        <w:adjustRightInd w:val="0"/>
        <w:spacing w:line="276" w:lineRule="auto"/>
        <w:rPr>
          <w:color w:val="000000" w:themeColor="text1"/>
        </w:rPr>
      </w:pPr>
    </w:p>
    <w:p w14:paraId="0AE4ADAC"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14:paraId="01E765C3" w14:textId="77777777" w:rsidR="001413C8" w:rsidRPr="00B65FDF" w:rsidRDefault="001413C8" w:rsidP="001413C8">
      <w:pPr>
        <w:autoSpaceDE w:val="0"/>
        <w:autoSpaceDN w:val="0"/>
        <w:adjustRightInd w:val="0"/>
        <w:spacing w:line="276" w:lineRule="auto"/>
        <w:rPr>
          <w:color w:val="000000" w:themeColor="text1"/>
        </w:rPr>
      </w:pPr>
    </w:p>
    <w:p w14:paraId="25379C99"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Los criterios jurisprudenciales, permiten examinar desde una óptica objetiva, el régimen sancionatorio aplicable a los concesionarios de taxi, en los siguientes apartados.</w:t>
      </w:r>
    </w:p>
    <w:p w14:paraId="617F5358" w14:textId="77777777" w:rsidR="001413C8" w:rsidRPr="00B65FDF" w:rsidRDefault="001413C8" w:rsidP="001413C8">
      <w:pPr>
        <w:autoSpaceDE w:val="0"/>
        <w:autoSpaceDN w:val="0"/>
        <w:adjustRightInd w:val="0"/>
        <w:rPr>
          <w:color w:val="000000" w:themeColor="text1"/>
        </w:rPr>
      </w:pPr>
    </w:p>
    <w:p w14:paraId="6CAD3A49"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14:paraId="4CA1E679"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p>
    <w:p w14:paraId="7A1395C8"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 xml:space="preserve">La Administración mantiene por su parte, los deberes de fiscalización y control sobre la forma en que </w:t>
      </w:r>
      <w:r w:rsidR="009A4EA2">
        <w:rPr>
          <w:color w:val="000000" w:themeColor="text1"/>
          <w:sz w:val="24"/>
          <w:szCs w:val="24"/>
        </w:rPr>
        <w:t xml:space="preserve">se </w:t>
      </w:r>
      <w:r w:rsidRPr="00B65FDF">
        <w:rPr>
          <w:color w:val="000000" w:themeColor="text1"/>
          <w:sz w:val="24"/>
          <w:szCs w:val="24"/>
        </w:rPr>
        <w:t>explota la concesión</w:t>
      </w:r>
      <w:r w:rsidR="009A4EA2">
        <w:rPr>
          <w:color w:val="000000" w:themeColor="text1"/>
          <w:sz w:val="24"/>
          <w:szCs w:val="24"/>
        </w:rPr>
        <w:t>,</w:t>
      </w:r>
      <w:r w:rsidRPr="00B65FDF">
        <w:rPr>
          <w:color w:val="000000" w:themeColor="text1"/>
          <w:sz w:val="24"/>
          <w:szCs w:val="24"/>
        </w:rPr>
        <w:t xml:space="preserve"> siempre en relación con la vigilancia del interés público que el servicio público pretende satisfacer, esto no implica que la Administración realice actos que afecten ilegítimamente los derechos de los concesionarios. En este sentido puede </w:t>
      </w:r>
      <w:r w:rsidRPr="00B65FDF">
        <w:rPr>
          <w:color w:val="000000" w:themeColor="text1"/>
          <w:sz w:val="24"/>
          <w:szCs w:val="24"/>
        </w:rPr>
        <w:lastRenderedPageBreak/>
        <w:t>observarse el Voto 5403-95 de las 16:06 Hrs, del 3 de octubre de 1995, emitido por la Sala Constitucional.</w:t>
      </w:r>
    </w:p>
    <w:p w14:paraId="5C661416"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p>
    <w:p w14:paraId="531D88B3" w14:textId="77777777" w:rsidR="001413C8" w:rsidRPr="00B65FDF" w:rsidRDefault="009A4EA2" w:rsidP="001413C8">
      <w:pPr>
        <w:autoSpaceDE w:val="0"/>
        <w:autoSpaceDN w:val="0"/>
        <w:adjustRightInd w:val="0"/>
        <w:spacing w:line="276" w:lineRule="auto"/>
        <w:ind w:left="0" w:right="0"/>
        <w:rPr>
          <w:color w:val="000000" w:themeColor="text1"/>
          <w:sz w:val="24"/>
          <w:szCs w:val="24"/>
        </w:rPr>
      </w:pPr>
      <w:r>
        <w:rPr>
          <w:color w:val="000000" w:themeColor="text1"/>
          <w:sz w:val="24"/>
          <w:szCs w:val="24"/>
        </w:rPr>
        <w:t>De igual forma,</w:t>
      </w:r>
      <w:r w:rsidR="001413C8" w:rsidRPr="00B65FDF">
        <w:rPr>
          <w:color w:val="000000" w:themeColor="text1"/>
          <w:sz w:val="24"/>
          <w:szCs w:val="24"/>
        </w:rPr>
        <w:t xml:space="preserve"> </w:t>
      </w:r>
      <w:r w:rsidR="00B77B0F">
        <w:rPr>
          <w:color w:val="000000" w:themeColor="text1"/>
          <w:sz w:val="24"/>
          <w:szCs w:val="24"/>
        </w:rPr>
        <w:t xml:space="preserve">los </w:t>
      </w:r>
      <w:r w:rsidR="001413C8" w:rsidRPr="00B65FDF">
        <w:rPr>
          <w:color w:val="000000" w:themeColor="text1"/>
          <w:sz w:val="24"/>
          <w:szCs w:val="24"/>
        </w:rPr>
        <w:t>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así reconocido por los tribunales ordinarios:</w:t>
      </w:r>
    </w:p>
    <w:p w14:paraId="2F122CC5" w14:textId="77777777" w:rsidR="001413C8" w:rsidRPr="00B65FDF" w:rsidRDefault="001413C8" w:rsidP="001413C8">
      <w:pPr>
        <w:autoSpaceDE w:val="0"/>
        <w:autoSpaceDN w:val="0"/>
        <w:adjustRightInd w:val="0"/>
        <w:rPr>
          <w:color w:val="000000" w:themeColor="text1"/>
          <w:sz w:val="24"/>
          <w:szCs w:val="24"/>
        </w:rPr>
      </w:pPr>
    </w:p>
    <w:p w14:paraId="674C5110" w14:textId="77777777" w:rsidR="001413C8" w:rsidRPr="00B65FDF" w:rsidRDefault="001413C8" w:rsidP="001413C8">
      <w:pPr>
        <w:rPr>
          <w:color w:val="000000" w:themeColor="text1"/>
        </w:rPr>
      </w:pPr>
      <w:r w:rsidRPr="00B65FDF">
        <w:rPr>
          <w:bCs/>
          <w:i/>
          <w:iCs/>
          <w:color w:val="000000" w:themeColor="text1"/>
        </w:rPr>
        <w:t>“</w:t>
      </w:r>
      <w:r w:rsidRPr="00B65FDF">
        <w:rPr>
          <w:b/>
          <w:bCs/>
          <w:i/>
          <w:iCs/>
          <w:color w:val="000000" w:themeColor="text1"/>
        </w:rPr>
        <w:t xml:space="preserve">IV.- SOBRE EL PROCEDIMIENTO ADMINISTRATIVO SEGUIDO PARA DECRETAR LA CADUCIDAD DE LA CONCESIÓN. </w:t>
      </w:r>
      <w:r w:rsidRPr="00B65FDF">
        <w:rPr>
          <w:color w:val="000000" w:themeColor="text1"/>
        </w:rPr>
        <w:t xml:space="preserve">De pleno inicio, debe indicarse que el procedimiento administrativo, como elemento formal del acto administrativo, determina el camino a seguir por la Administración Pública para adoptar una decisión final. Se trata, por ende, de un conjunto de actos de trámite, formalidades o actuaciones internas, que de manera concatenada permiten la adopción de la voluntad administrativa, sea en fase constitutiva, recursiva o de ejecución. En relación con su finalidad, el artículo 214 inciso 1) de la Ley General de la Administración Pública (en adelante LGAP) señala que el procedimiento administrativo servirá para asegurar el mejor cumplimiento posible de los fines de la Administración, con respeto para los derechos subjetivos e intereses legítimos del administrado, de acuerdo al ordenamiento jurídico. Desde esta perspectiva, constituye, por una parte, un instrumento de tutela de los derechos de los administrados con el fin de garantizarles una adecuada defensa de su posición; y también un iter para que la Administración pueda tomar una decisión adecuada al ordenamiento jurídico, teniendo a su haber todos los elementos de juicio necesarios para ello. Ello supone un equilibrio entre la eficiencia administrativa y el respeto a las garantías constitucionales y legales. Se convierte así en parámetro de control de las actuaciones administrativas. En efecto, el procedimiento sirve de garantía al particular para verificar que la función administrativa se está realizando conforme a los parámetros que establece el plexo normativo para una determinada administración pública. En ese tanto, la decisión adoptada con violación a esas rigurosidades y formalidades mínimas, que además sea lesiva a la situación jurídica del destinatario de la decisión final introduciría un grado de invalidez en el acto que podría desembocar en su supresión. Ahora, nótese que </w:t>
      </w:r>
      <w:r w:rsidRPr="00B65FDF">
        <w:rPr>
          <w:color w:val="000000" w:themeColor="text1"/>
          <w:u w:val="single"/>
        </w:rPr>
        <w:t xml:space="preserve">esa armonía ha de ser sustancial, pues no se satisface cuando solo en apariencia se cubre ese procedimiento, o bien, cuando la aplicación que de las normas haga el agente </w:t>
      </w:r>
      <w:r w:rsidRPr="00B65FDF">
        <w:rPr>
          <w:bCs/>
          <w:color w:val="000000" w:themeColor="text1"/>
          <w:u w:val="single"/>
        </w:rPr>
        <w:t>público</w:t>
      </w:r>
      <w:r w:rsidRPr="00B65FDF">
        <w:rPr>
          <w:color w:val="000000" w:themeColor="text1"/>
          <w:u w:val="single"/>
        </w:rPr>
        <w:t>, desatiendan la esencia misma de esa regulación en mengua de los derechos o intereses legítimos de la persona, así como cuando se suprimen fases del contradictorio que colocan al particular en un estado de indefensión o desventaja al impedirle combatir de manera efectiva los argumentos esbozados en su contra</w:t>
      </w:r>
      <w:r w:rsidRPr="00B65FDF">
        <w:rPr>
          <w:color w:val="000000" w:themeColor="text1"/>
        </w:rPr>
        <w:t>. (…)” (</w:t>
      </w:r>
      <w:r w:rsidRPr="00B65FDF">
        <w:rPr>
          <w:i/>
          <w:color w:val="000000" w:themeColor="text1"/>
        </w:rPr>
        <w:t>Tribunal Contencioso Administrativo y Civil de Hacienda. Sección Sexta. Sentencia N° 125-2011 de las 7:30 hrs., del 25 de mayo del 2011</w:t>
      </w:r>
      <w:r w:rsidRPr="00B65FDF">
        <w:rPr>
          <w:color w:val="000000" w:themeColor="text1"/>
        </w:rPr>
        <w:t xml:space="preserve">) (El subrayado es del original) </w:t>
      </w:r>
    </w:p>
    <w:p w14:paraId="75CEC84C"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p>
    <w:p w14:paraId="18E7049F"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 xml:space="preserve">Con lo cual se tiene que el régimen sancionatorio aplicable a la concesión del servicio público modalidad taxi, es identificable en el artículo 40 de la Ley 7969: </w:t>
      </w:r>
    </w:p>
    <w:p w14:paraId="71A908B9" w14:textId="77777777" w:rsidR="001413C8" w:rsidRPr="00B65FDF" w:rsidRDefault="001413C8" w:rsidP="001413C8">
      <w:pPr>
        <w:autoSpaceDE w:val="0"/>
        <w:autoSpaceDN w:val="0"/>
        <w:adjustRightInd w:val="0"/>
        <w:spacing w:line="276" w:lineRule="auto"/>
        <w:rPr>
          <w:color w:val="000000" w:themeColor="text1"/>
        </w:rPr>
      </w:pPr>
    </w:p>
    <w:p w14:paraId="7CC08D8D" w14:textId="77777777" w:rsidR="001413C8" w:rsidRPr="00B65FDF" w:rsidRDefault="001413C8" w:rsidP="001413C8">
      <w:pPr>
        <w:widowControl w:val="0"/>
        <w:rPr>
          <w:color w:val="000000" w:themeColor="text1"/>
        </w:rPr>
      </w:pPr>
      <w:r w:rsidRPr="00B65FDF">
        <w:rPr>
          <w:color w:val="000000" w:themeColor="text1"/>
        </w:rPr>
        <w:t>“</w:t>
      </w:r>
      <w:r w:rsidRPr="00B65FDF">
        <w:rPr>
          <w:b/>
          <w:color w:val="000000" w:themeColor="text1"/>
        </w:rPr>
        <w:t>ARTÍCULO 40.- Extinción de la concesión</w:t>
      </w:r>
    </w:p>
    <w:p w14:paraId="02034D3E" w14:textId="77777777" w:rsidR="001413C8" w:rsidRPr="00B65FDF" w:rsidRDefault="001413C8" w:rsidP="001413C8">
      <w:pPr>
        <w:widowControl w:val="0"/>
        <w:rPr>
          <w:color w:val="000000" w:themeColor="text1"/>
        </w:rPr>
      </w:pPr>
      <w:r w:rsidRPr="00B65FDF">
        <w:rPr>
          <w:color w:val="000000" w:themeColor="text1"/>
        </w:rPr>
        <w:t>El Consejo podrá cancelar la concesión administrativamente, de conformidad con las siguientes causales:</w:t>
      </w:r>
    </w:p>
    <w:p w14:paraId="53B6F01B" w14:textId="77777777" w:rsidR="001413C8" w:rsidRPr="00B65FDF" w:rsidRDefault="001413C8" w:rsidP="001413C8">
      <w:pPr>
        <w:widowControl w:val="0"/>
        <w:rPr>
          <w:color w:val="000000" w:themeColor="text1"/>
        </w:rPr>
      </w:pPr>
    </w:p>
    <w:p w14:paraId="2C261893" w14:textId="77777777" w:rsidR="001413C8" w:rsidRPr="00B65FDF" w:rsidRDefault="001413C8" w:rsidP="001413C8">
      <w:pPr>
        <w:widowControl w:val="0"/>
        <w:rPr>
          <w:color w:val="000000" w:themeColor="text1"/>
        </w:rPr>
      </w:pPr>
      <w:r w:rsidRPr="00B65FDF">
        <w:rPr>
          <w:color w:val="000000" w:themeColor="text1"/>
        </w:rPr>
        <w:t xml:space="preserve">a) </w:t>
      </w:r>
      <w:r w:rsidRPr="00B65FDF">
        <w:rPr>
          <w:color w:val="000000" w:themeColor="text1"/>
          <w:u w:val="single"/>
        </w:rPr>
        <w:t>Incumplir las obligaciones y los deberes fijados en esta ley, su reglamento, el contrato o leyes y reglamentos conexos</w:t>
      </w:r>
      <w:r w:rsidRPr="00B65FDF">
        <w:rPr>
          <w:color w:val="000000" w:themeColor="text1"/>
        </w:rPr>
        <w:t>.</w:t>
      </w:r>
    </w:p>
    <w:p w14:paraId="4C8984EF" w14:textId="77777777" w:rsidR="001413C8" w:rsidRPr="00B65FDF" w:rsidRDefault="001413C8" w:rsidP="001413C8">
      <w:pPr>
        <w:widowControl w:val="0"/>
        <w:rPr>
          <w:color w:val="000000" w:themeColor="text1"/>
        </w:rPr>
      </w:pPr>
      <w:r w:rsidRPr="00B65FDF">
        <w:rPr>
          <w:color w:val="000000" w:themeColor="text1"/>
        </w:rPr>
        <w:t>b) Comprobar, en cualquier momento, la presentación de datos falsos o inexactos en la oferta.</w:t>
      </w:r>
    </w:p>
    <w:p w14:paraId="52BDB43E" w14:textId="77777777" w:rsidR="001413C8" w:rsidRPr="00B65FDF" w:rsidRDefault="001413C8" w:rsidP="001413C8">
      <w:pPr>
        <w:widowControl w:val="0"/>
        <w:rPr>
          <w:color w:val="000000" w:themeColor="text1"/>
        </w:rPr>
      </w:pPr>
      <w:r w:rsidRPr="00B65FDF">
        <w:rPr>
          <w:color w:val="000000" w:themeColor="text1"/>
        </w:rPr>
        <w:lastRenderedPageBreak/>
        <w:t>c) Ceder la concesión a favor de un tercero, sin autorización del Consejo.</w:t>
      </w:r>
    </w:p>
    <w:p w14:paraId="52B88C2F" w14:textId="77777777" w:rsidR="001413C8" w:rsidRPr="00B65FDF" w:rsidRDefault="001413C8" w:rsidP="001413C8">
      <w:pPr>
        <w:widowControl w:val="0"/>
        <w:rPr>
          <w:color w:val="000000" w:themeColor="text1"/>
        </w:rPr>
      </w:pPr>
      <w:r w:rsidRPr="00B65FDF">
        <w:rPr>
          <w:color w:val="000000" w:themeColor="text1"/>
        </w:rPr>
        <w:t>d) Dejar de formalizar el contrato de concesión por treinta días, contados a partir de la adjudicación.</w:t>
      </w:r>
    </w:p>
    <w:p w14:paraId="0CE6C2DD" w14:textId="77777777" w:rsidR="001413C8" w:rsidRPr="00B65FDF" w:rsidRDefault="001413C8" w:rsidP="001413C8">
      <w:pPr>
        <w:widowControl w:val="0"/>
        <w:rPr>
          <w:color w:val="000000" w:themeColor="text1"/>
        </w:rPr>
      </w:pPr>
      <w:r w:rsidRPr="00B65FDF">
        <w:rPr>
          <w:color w:val="000000" w:themeColor="text1"/>
        </w:rPr>
        <w:t>e) Incurrir en las causales establecidas para la rescisión y resolución contractual dispuestas en la Ley de Contratación Administrativa y su reglamento.</w:t>
      </w:r>
    </w:p>
    <w:p w14:paraId="0BCE5F52" w14:textId="77777777" w:rsidR="001413C8" w:rsidRPr="00B65FDF" w:rsidRDefault="001413C8" w:rsidP="001413C8">
      <w:pPr>
        <w:widowControl w:val="0"/>
        <w:rPr>
          <w:color w:val="000000" w:themeColor="text1"/>
        </w:rPr>
      </w:pPr>
      <w:r w:rsidRPr="00B65FDF">
        <w:rPr>
          <w:color w:val="000000" w:themeColor="text1"/>
        </w:rPr>
        <w:t>f) Cumplir el plazo.</w:t>
      </w:r>
    </w:p>
    <w:p w14:paraId="072B87C3" w14:textId="77777777" w:rsidR="001413C8" w:rsidRPr="00B65FDF" w:rsidRDefault="001413C8" w:rsidP="001413C8">
      <w:pPr>
        <w:autoSpaceDE w:val="0"/>
        <w:autoSpaceDN w:val="0"/>
        <w:adjustRightInd w:val="0"/>
        <w:rPr>
          <w:color w:val="000000" w:themeColor="text1"/>
        </w:rPr>
      </w:pPr>
      <w:r w:rsidRPr="00B65FDF">
        <w:rPr>
          <w:color w:val="000000" w:themeColor="text1"/>
        </w:rPr>
        <w:t>g) Por remate judicial, declarado en sentencia firme, del vehículo objeto de la concesión.”</w:t>
      </w:r>
    </w:p>
    <w:p w14:paraId="2C03F572" w14:textId="77777777" w:rsidR="001413C8" w:rsidRPr="00B65FDF" w:rsidRDefault="001413C8" w:rsidP="001413C8">
      <w:pPr>
        <w:autoSpaceDE w:val="0"/>
        <w:autoSpaceDN w:val="0"/>
        <w:adjustRightInd w:val="0"/>
        <w:spacing w:line="276" w:lineRule="auto"/>
        <w:rPr>
          <w:color w:val="000000" w:themeColor="text1"/>
        </w:rPr>
      </w:pPr>
    </w:p>
    <w:p w14:paraId="2EEBD355" w14:textId="77777777" w:rsidR="001413C8" w:rsidRPr="00B65FDF" w:rsidRDefault="001413C8" w:rsidP="001413C8">
      <w:pPr>
        <w:autoSpaceDE w:val="0"/>
        <w:autoSpaceDN w:val="0"/>
        <w:adjustRightInd w:val="0"/>
        <w:spacing w:line="276" w:lineRule="auto"/>
        <w:ind w:left="0" w:right="0"/>
        <w:rPr>
          <w:color w:val="000000" w:themeColor="text1"/>
          <w:sz w:val="24"/>
          <w:szCs w:val="24"/>
        </w:rPr>
      </w:pPr>
      <w:r w:rsidRPr="00B65FDF">
        <w:rPr>
          <w:color w:val="000000" w:themeColor="text1"/>
          <w:sz w:val="24"/>
          <w:szCs w:val="24"/>
        </w:rPr>
        <w:t>Tal y como se deriva de la norma transcrita, en el inciso a), el incumplimiento de los deberes y obligaciones derivados de la Ley 7969, su reglamento, leyes y decretos conexos pueden implicar la cancelación de la concesión.</w:t>
      </w:r>
    </w:p>
    <w:p w14:paraId="28173135" w14:textId="77777777" w:rsidR="001413C8" w:rsidRDefault="001413C8" w:rsidP="001413C8">
      <w:pPr>
        <w:kinsoku w:val="0"/>
        <w:overflowPunct w:val="0"/>
        <w:spacing w:line="276" w:lineRule="auto"/>
        <w:ind w:left="0" w:right="0"/>
        <w:textAlignment w:val="baseline"/>
        <w:rPr>
          <w:color w:val="000000" w:themeColor="text1"/>
          <w:sz w:val="24"/>
          <w:szCs w:val="24"/>
        </w:rPr>
      </w:pPr>
    </w:p>
    <w:p w14:paraId="1CC7831E" w14:textId="77777777" w:rsidR="009071D4" w:rsidRPr="00B65FDF" w:rsidRDefault="009071D4" w:rsidP="001413C8">
      <w:pPr>
        <w:kinsoku w:val="0"/>
        <w:overflowPunct w:val="0"/>
        <w:spacing w:line="276" w:lineRule="auto"/>
        <w:ind w:left="0" w:right="0"/>
        <w:textAlignment w:val="baseline"/>
        <w:rPr>
          <w:color w:val="000000" w:themeColor="text1"/>
          <w:sz w:val="24"/>
          <w:szCs w:val="24"/>
        </w:rPr>
      </w:pPr>
    </w:p>
    <w:p w14:paraId="2CFDC69A" w14:textId="77777777" w:rsidR="001413C8" w:rsidRPr="00B65FDF" w:rsidRDefault="001413C8" w:rsidP="001413C8">
      <w:pPr>
        <w:widowControl w:val="0"/>
        <w:spacing w:line="276" w:lineRule="auto"/>
        <w:ind w:left="0" w:right="0"/>
        <w:rPr>
          <w:b/>
          <w:color w:val="000000" w:themeColor="text1"/>
          <w:sz w:val="24"/>
          <w:szCs w:val="24"/>
        </w:rPr>
      </w:pPr>
      <w:r w:rsidRPr="00B65FDF">
        <w:rPr>
          <w:b/>
          <w:color w:val="000000" w:themeColor="text1"/>
          <w:sz w:val="24"/>
          <w:szCs w:val="24"/>
        </w:rPr>
        <w:t>B.</w:t>
      </w:r>
      <w:r w:rsidRPr="00B65FDF">
        <w:rPr>
          <w:b/>
          <w:color w:val="000000" w:themeColor="text1"/>
          <w:sz w:val="24"/>
          <w:szCs w:val="24"/>
        </w:rPr>
        <w:tab/>
      </w:r>
      <w:r w:rsidR="00D37258" w:rsidRPr="00B65FDF">
        <w:rPr>
          <w:b/>
          <w:color w:val="000000" w:themeColor="text1"/>
          <w:sz w:val="24"/>
          <w:szCs w:val="24"/>
        </w:rPr>
        <w:t xml:space="preserve">El régimen aplicable al cambio de unidad para la prestación del servicio público de transporte de personas modalidad taxi. </w:t>
      </w:r>
      <w:r w:rsidRPr="00B65FDF">
        <w:rPr>
          <w:b/>
          <w:color w:val="000000" w:themeColor="text1"/>
          <w:sz w:val="24"/>
          <w:szCs w:val="24"/>
        </w:rPr>
        <w:t xml:space="preserve"> </w:t>
      </w:r>
    </w:p>
    <w:p w14:paraId="1EB8DE56" w14:textId="77777777" w:rsidR="001413C8" w:rsidRPr="00B65FDF" w:rsidRDefault="001413C8" w:rsidP="001413C8">
      <w:pPr>
        <w:autoSpaceDE w:val="0"/>
        <w:autoSpaceDN w:val="0"/>
        <w:adjustRightInd w:val="0"/>
        <w:spacing w:line="276" w:lineRule="auto"/>
        <w:ind w:left="0"/>
        <w:rPr>
          <w:color w:val="000000" w:themeColor="text1"/>
        </w:rPr>
      </w:pPr>
    </w:p>
    <w:p w14:paraId="35363B4C" w14:textId="77777777" w:rsidR="001413C8" w:rsidRPr="00B65FDF" w:rsidRDefault="001413C8" w:rsidP="001413C8">
      <w:pPr>
        <w:kinsoku w:val="0"/>
        <w:overflowPunct w:val="0"/>
        <w:spacing w:line="276" w:lineRule="auto"/>
        <w:ind w:left="0" w:right="0"/>
        <w:textAlignment w:val="baseline"/>
        <w:rPr>
          <w:color w:val="000000" w:themeColor="text1"/>
          <w:sz w:val="24"/>
          <w:szCs w:val="24"/>
        </w:rPr>
      </w:pPr>
      <w:r w:rsidRPr="00B65FDF">
        <w:rPr>
          <w:color w:val="000000" w:themeColor="text1"/>
          <w:sz w:val="24"/>
          <w:szCs w:val="24"/>
        </w:rPr>
        <w:t>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14:paraId="7C8D92F8" w14:textId="77777777" w:rsidR="001413C8" w:rsidRPr="00B65FDF" w:rsidRDefault="001413C8" w:rsidP="001413C8">
      <w:pPr>
        <w:kinsoku w:val="0"/>
        <w:overflowPunct w:val="0"/>
        <w:spacing w:line="253" w:lineRule="exact"/>
        <w:ind w:left="864" w:right="864"/>
        <w:textAlignment w:val="baseline"/>
        <w:rPr>
          <w:color w:val="000000" w:themeColor="text1"/>
          <w:spacing w:val="-7"/>
          <w:sz w:val="24"/>
          <w:szCs w:val="24"/>
        </w:rPr>
      </w:pPr>
    </w:p>
    <w:p w14:paraId="5E4C356B" w14:textId="77777777" w:rsidR="001413C8" w:rsidRPr="00B65FDF" w:rsidRDefault="001413C8" w:rsidP="001413C8">
      <w:pPr>
        <w:kinsoku w:val="0"/>
        <w:overflowPunct w:val="0"/>
        <w:textAlignment w:val="baseline"/>
        <w:rPr>
          <w:color w:val="000000" w:themeColor="text1"/>
        </w:rPr>
      </w:pPr>
      <w:r w:rsidRPr="00B65FDF">
        <w:rPr>
          <w:color w:val="000000" w:themeColor="text1"/>
          <w:spacing w:val="-7"/>
          <w:sz w:val="24"/>
          <w:szCs w:val="24"/>
        </w:rPr>
        <w:t>“</w:t>
      </w:r>
      <w:r w:rsidRPr="00B65FDF">
        <w:rPr>
          <w:color w:val="000000" w:themeColor="text1"/>
        </w:rPr>
        <w:t xml:space="preserve">Artículo 5°-Rango de antigüedad. </w:t>
      </w:r>
      <w:r w:rsidRPr="00B65FDF">
        <w:rPr>
          <w:color w:val="000000" w:themeColor="text1"/>
          <w:u w:val="single"/>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r w:rsidRPr="00B65FDF">
        <w:rPr>
          <w:color w:val="000000" w:themeColor="text1"/>
        </w:rPr>
        <w:t>.</w:t>
      </w:r>
    </w:p>
    <w:p w14:paraId="2CAA377E" w14:textId="77777777" w:rsidR="001413C8" w:rsidRPr="00B65FDF" w:rsidRDefault="001413C8" w:rsidP="001413C8">
      <w:pPr>
        <w:kinsoku w:val="0"/>
        <w:overflowPunct w:val="0"/>
        <w:textAlignment w:val="baseline"/>
        <w:rPr>
          <w:color w:val="000000" w:themeColor="text1"/>
        </w:rPr>
      </w:pPr>
    </w:p>
    <w:p w14:paraId="191FACA6" w14:textId="77777777" w:rsidR="001413C8" w:rsidRPr="00B65FDF" w:rsidRDefault="001413C8" w:rsidP="001413C8">
      <w:pPr>
        <w:kinsoku w:val="0"/>
        <w:overflowPunct w:val="0"/>
        <w:textAlignment w:val="baseline"/>
        <w:rPr>
          <w:color w:val="000000" w:themeColor="text1"/>
        </w:rPr>
      </w:pPr>
      <w:r w:rsidRPr="00B65FDF">
        <w:rPr>
          <w:color w:val="000000" w:themeColor="text1"/>
        </w:rPr>
        <w:t>Para tales efectos, la vida máxima autorizada será la indicada en el párrafo anterior, y por ninguna causa, podrá autorizarse la circulación de unidades que excedan el rango de antigüedad aludido.” (Publicado en el Diario Oficial La Gaceta N° 221 del 16 de noviembre del 2007)</w:t>
      </w:r>
    </w:p>
    <w:p w14:paraId="6F2F27E8" w14:textId="77777777" w:rsidR="001413C8" w:rsidRPr="00B65FDF" w:rsidRDefault="001413C8" w:rsidP="001413C8">
      <w:pPr>
        <w:kinsoku w:val="0"/>
        <w:overflowPunct w:val="0"/>
        <w:spacing w:line="316" w:lineRule="exact"/>
        <w:ind w:left="72" w:right="72"/>
        <w:textAlignment w:val="baseline"/>
        <w:rPr>
          <w:color w:val="000000" w:themeColor="text1"/>
          <w:sz w:val="24"/>
          <w:szCs w:val="24"/>
        </w:rPr>
      </w:pPr>
    </w:p>
    <w:p w14:paraId="7F1AD3AE" w14:textId="77777777" w:rsidR="001413C8" w:rsidRPr="00B65FDF" w:rsidRDefault="001413C8" w:rsidP="001413C8">
      <w:pPr>
        <w:kinsoku w:val="0"/>
        <w:overflowPunct w:val="0"/>
        <w:spacing w:line="276" w:lineRule="auto"/>
        <w:ind w:left="0" w:right="0"/>
        <w:textAlignment w:val="baseline"/>
        <w:rPr>
          <w:color w:val="000000" w:themeColor="text1"/>
          <w:sz w:val="24"/>
          <w:szCs w:val="24"/>
        </w:rPr>
      </w:pPr>
      <w:r w:rsidRPr="00B65FDF">
        <w:rPr>
          <w:color w:val="000000" w:themeColor="text1"/>
          <w:sz w:val="24"/>
          <w:szCs w:val="24"/>
        </w:rPr>
        <w:t xml:space="preserve">Este Tribunal tiene por demostrado que, el vehículo que ampara la concesión bajo la placa de Taxi </w:t>
      </w:r>
      <w:r w:rsidR="00B65FDF">
        <w:rPr>
          <w:color w:val="000000" w:themeColor="text1"/>
          <w:sz w:val="24"/>
          <w:szCs w:val="24"/>
        </w:rPr>
        <w:t>TG</w:t>
      </w:r>
      <w:r w:rsidR="00D37258" w:rsidRPr="00B65FDF">
        <w:rPr>
          <w:color w:val="000000" w:themeColor="text1"/>
          <w:sz w:val="24"/>
          <w:szCs w:val="24"/>
        </w:rPr>
        <w:t>-</w:t>
      </w:r>
      <w:r w:rsidR="000726B5">
        <w:rPr>
          <w:color w:val="000000" w:themeColor="text1"/>
          <w:sz w:val="24"/>
          <w:szCs w:val="24"/>
        </w:rPr>
        <w:t>XXX</w:t>
      </w:r>
      <w:r w:rsidRPr="00B65FDF">
        <w:rPr>
          <w:color w:val="000000" w:themeColor="text1"/>
          <w:sz w:val="24"/>
          <w:szCs w:val="24"/>
        </w:rPr>
        <w:t xml:space="preserve"> modelo </w:t>
      </w:r>
      <w:r w:rsidR="00D37258" w:rsidRPr="00B65FDF">
        <w:rPr>
          <w:color w:val="000000" w:themeColor="text1"/>
          <w:sz w:val="24"/>
          <w:szCs w:val="24"/>
        </w:rPr>
        <w:t>2001</w:t>
      </w:r>
      <w:r w:rsidRPr="00B65FDF">
        <w:rPr>
          <w:rFonts w:eastAsia="Calibri"/>
          <w:i/>
          <w:color w:val="000000" w:themeColor="text1"/>
          <w:sz w:val="24"/>
          <w:szCs w:val="24"/>
        </w:rPr>
        <w:t xml:space="preserve"> </w:t>
      </w:r>
      <w:r w:rsidRPr="00B65FDF">
        <w:rPr>
          <w:rFonts w:eastAsia="Calibri"/>
          <w:color w:val="000000" w:themeColor="text1"/>
          <w:sz w:val="24"/>
          <w:szCs w:val="24"/>
        </w:rPr>
        <w:t>contaba con una vida útil que</w:t>
      </w:r>
      <w:r w:rsidRPr="00B65FDF">
        <w:rPr>
          <w:rFonts w:eastAsia="Calibri"/>
          <w:i/>
          <w:color w:val="000000" w:themeColor="text1"/>
          <w:sz w:val="24"/>
          <w:szCs w:val="24"/>
        </w:rPr>
        <w:t xml:space="preserve"> </w:t>
      </w:r>
      <w:r w:rsidRPr="00B65FDF">
        <w:rPr>
          <w:rFonts w:eastAsia="Calibri"/>
          <w:b/>
          <w:i/>
          <w:color w:val="000000" w:themeColor="text1"/>
          <w:sz w:val="24"/>
          <w:szCs w:val="24"/>
        </w:rPr>
        <w:t xml:space="preserve">vencía en el mes de diciembre del </w:t>
      </w:r>
      <w:r w:rsidRPr="00B65FDF">
        <w:rPr>
          <w:rFonts w:eastAsia="Calibri"/>
          <w:b/>
          <w:color w:val="000000" w:themeColor="text1"/>
          <w:sz w:val="24"/>
          <w:szCs w:val="24"/>
        </w:rPr>
        <w:t>201</w:t>
      </w:r>
      <w:r w:rsidR="00D37258" w:rsidRPr="00B65FDF">
        <w:rPr>
          <w:rFonts w:eastAsia="Calibri"/>
          <w:b/>
          <w:color w:val="000000" w:themeColor="text1"/>
          <w:sz w:val="24"/>
          <w:szCs w:val="24"/>
        </w:rPr>
        <w:t>6</w:t>
      </w:r>
      <w:r w:rsidRPr="00B65FDF">
        <w:rPr>
          <w:rFonts w:eastAsia="Calibri"/>
          <w:color w:val="000000" w:themeColor="text1"/>
          <w:sz w:val="24"/>
          <w:szCs w:val="24"/>
        </w:rPr>
        <w:t xml:space="preserve">. </w:t>
      </w:r>
    </w:p>
    <w:p w14:paraId="4337C9B3" w14:textId="77777777" w:rsidR="001413C8" w:rsidRPr="00B65FDF" w:rsidRDefault="001413C8" w:rsidP="001413C8">
      <w:pPr>
        <w:kinsoku w:val="0"/>
        <w:overflowPunct w:val="0"/>
        <w:spacing w:line="276" w:lineRule="auto"/>
        <w:ind w:left="0" w:right="0"/>
        <w:textAlignment w:val="baseline"/>
        <w:rPr>
          <w:color w:val="000000" w:themeColor="text1"/>
          <w:sz w:val="24"/>
          <w:szCs w:val="24"/>
        </w:rPr>
      </w:pPr>
    </w:p>
    <w:p w14:paraId="4E41ABDF" w14:textId="77777777" w:rsidR="001413C8" w:rsidRPr="00B65FDF" w:rsidRDefault="001413C8" w:rsidP="001413C8">
      <w:pPr>
        <w:kinsoku w:val="0"/>
        <w:overflowPunct w:val="0"/>
        <w:spacing w:line="276" w:lineRule="auto"/>
        <w:ind w:left="0" w:right="0"/>
        <w:textAlignment w:val="baseline"/>
        <w:rPr>
          <w:color w:val="000000" w:themeColor="text1"/>
          <w:sz w:val="24"/>
          <w:szCs w:val="24"/>
        </w:rPr>
      </w:pPr>
      <w:r w:rsidRPr="00B65FDF">
        <w:rPr>
          <w:color w:val="000000" w:themeColor="text1"/>
          <w:sz w:val="24"/>
          <w:szCs w:val="24"/>
        </w:rPr>
        <w:t xml:space="preserve">De ahí que, el recurrente, no puede alegar desconocimiento de la normativa escrita y debidamente publicada que atañe a sus obligaciones contractuales, pues tal y como lo establece el artículo 21 de la Ley de Contratación Administrativa, aplicable en este caso, no solo por la generalidad de la materia que rige, sino por la disposición del Artículo 21: </w:t>
      </w:r>
    </w:p>
    <w:p w14:paraId="486B6DAB" w14:textId="77777777" w:rsidR="001413C8" w:rsidRPr="00B65FDF" w:rsidRDefault="001413C8" w:rsidP="001413C8">
      <w:pPr>
        <w:kinsoku w:val="0"/>
        <w:overflowPunct w:val="0"/>
        <w:spacing w:line="276" w:lineRule="auto"/>
        <w:ind w:left="0" w:right="0"/>
        <w:textAlignment w:val="baseline"/>
        <w:rPr>
          <w:color w:val="000000" w:themeColor="text1"/>
          <w:spacing w:val="-2"/>
          <w:sz w:val="24"/>
          <w:szCs w:val="24"/>
        </w:rPr>
      </w:pPr>
    </w:p>
    <w:p w14:paraId="5C5B02ED" w14:textId="77777777" w:rsidR="001413C8" w:rsidRPr="00B65FDF" w:rsidRDefault="001413C8" w:rsidP="001413C8">
      <w:pPr>
        <w:kinsoku w:val="0"/>
        <w:overflowPunct w:val="0"/>
        <w:textAlignment w:val="baseline"/>
        <w:rPr>
          <w:color w:val="000000" w:themeColor="text1"/>
        </w:rPr>
      </w:pPr>
      <w:r w:rsidRPr="00B65FDF">
        <w:rPr>
          <w:color w:val="000000" w:themeColor="text1"/>
          <w:spacing w:val="-2"/>
          <w:sz w:val="24"/>
          <w:szCs w:val="24"/>
        </w:rPr>
        <w:t>“</w:t>
      </w:r>
      <w:r w:rsidRPr="00B65FDF">
        <w:rPr>
          <w:b/>
          <w:color w:val="000000" w:themeColor="text1"/>
        </w:rPr>
        <w:t>Artículo 21.-Verificación de procedimientos.</w:t>
      </w:r>
      <w:r w:rsidRPr="00B65FDF">
        <w:rPr>
          <w:color w:val="000000" w:themeColor="text1"/>
        </w:rPr>
        <w:t xml:space="preserve"> Es </w:t>
      </w:r>
      <w:r w:rsidRPr="00B65FDF">
        <w:rPr>
          <w:color w:val="000000" w:themeColor="text1"/>
          <w:u w:val="single"/>
        </w:rPr>
        <w:t>responsabilidad del contratista verificar la corrección del procedimiento de contratación administrativa, y la ejecución contractua</w:t>
      </w:r>
      <w:r w:rsidRPr="00B65FDF">
        <w:rPr>
          <w:color w:val="000000" w:themeColor="text1"/>
        </w:rPr>
        <w:t>l.</w:t>
      </w:r>
    </w:p>
    <w:p w14:paraId="2A8C14B7" w14:textId="77777777" w:rsidR="001413C8" w:rsidRPr="00B65FDF" w:rsidRDefault="001413C8" w:rsidP="001413C8">
      <w:pPr>
        <w:kinsoku w:val="0"/>
        <w:overflowPunct w:val="0"/>
        <w:textAlignment w:val="baseline"/>
        <w:rPr>
          <w:color w:val="000000" w:themeColor="text1"/>
        </w:rPr>
      </w:pPr>
    </w:p>
    <w:p w14:paraId="5B03896B" w14:textId="77777777" w:rsidR="001413C8" w:rsidRPr="00B65FDF" w:rsidRDefault="001413C8" w:rsidP="001413C8">
      <w:pPr>
        <w:kinsoku w:val="0"/>
        <w:overflowPunct w:val="0"/>
        <w:textAlignment w:val="baseline"/>
        <w:rPr>
          <w:color w:val="000000" w:themeColor="text1"/>
        </w:rPr>
      </w:pPr>
      <w:r w:rsidRPr="00B65FDF">
        <w:rPr>
          <w:color w:val="000000" w:themeColor="text1"/>
        </w:rPr>
        <w:t>En virtud de esta obligación, para fundamentar gestiones resarcitorias, no podrá alegar desconocimiento del ordenamiento aplicable ni de las consecuencias de la conducta administrativa.</w:t>
      </w:r>
    </w:p>
    <w:p w14:paraId="31BBBF04" w14:textId="77777777" w:rsidR="001413C8" w:rsidRPr="00B65FDF" w:rsidRDefault="001413C8" w:rsidP="001413C8">
      <w:pPr>
        <w:kinsoku w:val="0"/>
        <w:overflowPunct w:val="0"/>
        <w:textAlignment w:val="baseline"/>
        <w:rPr>
          <w:color w:val="000000" w:themeColor="text1"/>
        </w:rPr>
      </w:pPr>
    </w:p>
    <w:p w14:paraId="0A9BBA93" w14:textId="77777777" w:rsidR="001413C8" w:rsidRPr="00B65FDF" w:rsidRDefault="001413C8" w:rsidP="001413C8">
      <w:pPr>
        <w:kinsoku w:val="0"/>
        <w:overflowPunct w:val="0"/>
        <w:textAlignment w:val="baseline"/>
        <w:rPr>
          <w:color w:val="000000" w:themeColor="text1"/>
        </w:rPr>
      </w:pPr>
      <w:r w:rsidRPr="00B65FDF">
        <w:rPr>
          <w:color w:val="000000" w:themeColor="text1"/>
        </w:rPr>
        <w:t>El Reglamento de esta Ley definirá los supuestos y la forma en que proceda indemnizar al contratista irregular. Asimismo, el funcionario que haya promovido una contratación irregular será sancionado conforme a lo previsto en el artículo 96 bis de esta Ley.” (El subrayado es nuestro)</w:t>
      </w:r>
    </w:p>
    <w:p w14:paraId="13513CC6" w14:textId="77777777" w:rsidR="001413C8" w:rsidRPr="00B65FDF" w:rsidRDefault="001413C8" w:rsidP="001413C8">
      <w:pPr>
        <w:kinsoku w:val="0"/>
        <w:overflowPunct w:val="0"/>
        <w:spacing w:line="316" w:lineRule="exact"/>
        <w:ind w:left="72" w:right="72"/>
        <w:textAlignment w:val="baseline"/>
        <w:rPr>
          <w:color w:val="000000" w:themeColor="text1"/>
        </w:rPr>
      </w:pPr>
    </w:p>
    <w:p w14:paraId="2E952137" w14:textId="77777777" w:rsidR="001413C8" w:rsidRPr="00B65FDF" w:rsidRDefault="001413C8" w:rsidP="009071D4">
      <w:pPr>
        <w:kinsoku w:val="0"/>
        <w:overflowPunct w:val="0"/>
        <w:spacing w:line="276" w:lineRule="auto"/>
        <w:ind w:left="0" w:right="0"/>
        <w:textAlignment w:val="baseline"/>
        <w:rPr>
          <w:color w:val="000000" w:themeColor="text1"/>
          <w:sz w:val="24"/>
          <w:szCs w:val="24"/>
        </w:rPr>
      </w:pPr>
      <w:r w:rsidRPr="00B65FDF">
        <w:rPr>
          <w:color w:val="000000" w:themeColor="text1"/>
          <w:sz w:val="24"/>
          <w:szCs w:val="24"/>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al año 2014, el concesionario debió tramitar su solicitud de cambio de unidad, dentro del plazo del rango de antigüedad del vehículo, e incluso informar a la Administración de las situaciones que estaban afectando la explotación de la concesión, de tal forma que la Administración hubiese valorado la situación del concesionario antes de llegar a esta instancia.</w:t>
      </w:r>
    </w:p>
    <w:p w14:paraId="2A28180B" w14:textId="77777777" w:rsidR="00004D10" w:rsidRPr="00B65FDF" w:rsidRDefault="00004D10" w:rsidP="001413C8">
      <w:pPr>
        <w:kinsoku w:val="0"/>
        <w:overflowPunct w:val="0"/>
        <w:spacing w:line="276" w:lineRule="auto"/>
        <w:ind w:left="0" w:right="0"/>
        <w:textAlignment w:val="baseline"/>
        <w:rPr>
          <w:color w:val="000000" w:themeColor="text1"/>
          <w:sz w:val="24"/>
          <w:szCs w:val="24"/>
        </w:rPr>
      </w:pPr>
    </w:p>
    <w:p w14:paraId="5F2F2866" w14:textId="77777777" w:rsidR="001413C8" w:rsidRPr="00B65FDF" w:rsidRDefault="001413C8" w:rsidP="001413C8">
      <w:pPr>
        <w:rPr>
          <w:color w:val="000000" w:themeColor="text1"/>
        </w:rPr>
      </w:pPr>
    </w:p>
    <w:p w14:paraId="2F2DB90E" w14:textId="77777777" w:rsidR="00D37258" w:rsidRPr="00B65FDF" w:rsidRDefault="00D37258" w:rsidP="00D37258">
      <w:pPr>
        <w:autoSpaceDE w:val="0"/>
        <w:autoSpaceDN w:val="0"/>
        <w:adjustRightInd w:val="0"/>
        <w:spacing w:line="276" w:lineRule="auto"/>
        <w:ind w:left="0" w:right="0"/>
        <w:rPr>
          <w:b/>
          <w:color w:val="000000" w:themeColor="text1"/>
          <w:sz w:val="24"/>
          <w:szCs w:val="24"/>
        </w:rPr>
      </w:pPr>
      <w:r w:rsidRPr="00B65FDF">
        <w:rPr>
          <w:b/>
          <w:color w:val="000000" w:themeColor="text1"/>
          <w:sz w:val="24"/>
          <w:szCs w:val="24"/>
        </w:rPr>
        <w:t>C.</w:t>
      </w:r>
      <w:r w:rsidRPr="00B65FDF">
        <w:rPr>
          <w:b/>
          <w:color w:val="000000" w:themeColor="text1"/>
          <w:sz w:val="24"/>
          <w:szCs w:val="24"/>
        </w:rPr>
        <w:tab/>
      </w:r>
      <w:r w:rsidR="009A4EA2" w:rsidRPr="00B65FDF">
        <w:rPr>
          <w:b/>
          <w:color w:val="000000" w:themeColor="text1"/>
          <w:sz w:val="24"/>
          <w:szCs w:val="24"/>
        </w:rPr>
        <w:t>Solicitud de prórroga para el cambio de unidad y el principio de inderogabilidad singular de reglamento</w:t>
      </w:r>
      <w:r w:rsidRPr="00B65FDF">
        <w:rPr>
          <w:b/>
          <w:color w:val="000000" w:themeColor="text1"/>
          <w:sz w:val="24"/>
          <w:szCs w:val="24"/>
        </w:rPr>
        <w:t>.</w:t>
      </w:r>
    </w:p>
    <w:p w14:paraId="08212C6D" w14:textId="77777777" w:rsidR="00D37258" w:rsidRDefault="00D37258" w:rsidP="00D37258">
      <w:pPr>
        <w:kinsoku w:val="0"/>
        <w:overflowPunct w:val="0"/>
        <w:spacing w:line="276" w:lineRule="auto"/>
        <w:ind w:left="0"/>
        <w:textAlignment w:val="baseline"/>
        <w:rPr>
          <w:rStyle w:val="CharacterStyle1"/>
          <w:bCs/>
          <w:color w:val="000000" w:themeColor="text1"/>
          <w:spacing w:val="3"/>
          <w:szCs w:val="24"/>
        </w:rPr>
      </w:pPr>
    </w:p>
    <w:p w14:paraId="7BB1F902" w14:textId="77777777" w:rsidR="0005008A" w:rsidRPr="00B65FDF" w:rsidRDefault="0005008A" w:rsidP="00D37258">
      <w:pPr>
        <w:kinsoku w:val="0"/>
        <w:overflowPunct w:val="0"/>
        <w:spacing w:line="276" w:lineRule="auto"/>
        <w:ind w:left="0"/>
        <w:textAlignment w:val="baseline"/>
        <w:rPr>
          <w:rStyle w:val="CharacterStyle1"/>
          <w:bCs/>
          <w:color w:val="000000" w:themeColor="text1"/>
          <w:spacing w:val="3"/>
          <w:szCs w:val="24"/>
        </w:rPr>
      </w:pPr>
    </w:p>
    <w:p w14:paraId="75AAB065" w14:textId="77777777" w:rsidR="00623F69" w:rsidRPr="00B65FDF" w:rsidRDefault="00D37258" w:rsidP="00477251">
      <w:pPr>
        <w:kinsoku w:val="0"/>
        <w:overflowPunct w:val="0"/>
        <w:spacing w:line="276" w:lineRule="auto"/>
        <w:ind w:left="0" w:right="0"/>
        <w:textAlignment w:val="baseline"/>
        <w:rPr>
          <w:bCs/>
          <w:color w:val="000000" w:themeColor="text1"/>
          <w:sz w:val="24"/>
          <w:szCs w:val="24"/>
        </w:rPr>
      </w:pPr>
      <w:r w:rsidRPr="00B65FDF">
        <w:rPr>
          <w:rStyle w:val="CharacterStyle1"/>
          <w:bCs/>
          <w:color w:val="000000" w:themeColor="text1"/>
          <w:spacing w:val="3"/>
          <w:szCs w:val="24"/>
        </w:rPr>
        <w:t xml:space="preserve">En cuanto </w:t>
      </w:r>
      <w:r w:rsidR="00623F69" w:rsidRPr="00B65FDF">
        <w:rPr>
          <w:rStyle w:val="CharacterStyle1"/>
          <w:bCs/>
          <w:color w:val="000000" w:themeColor="text1"/>
          <w:spacing w:val="3"/>
          <w:szCs w:val="24"/>
        </w:rPr>
        <w:t>a</w:t>
      </w:r>
      <w:r w:rsidRPr="00B65FDF">
        <w:rPr>
          <w:rStyle w:val="CharacterStyle1"/>
          <w:bCs/>
          <w:color w:val="000000" w:themeColor="text1"/>
          <w:spacing w:val="3"/>
          <w:szCs w:val="24"/>
        </w:rPr>
        <w:t>l alegato de que la falta de respuesta pronta a la solicitud de prórroga presentada el 21 de diciembre de 2016</w:t>
      </w:r>
      <w:r w:rsidR="00623F69" w:rsidRPr="00B65FDF">
        <w:rPr>
          <w:rStyle w:val="CharacterStyle1"/>
          <w:bCs/>
          <w:color w:val="000000" w:themeColor="text1"/>
          <w:spacing w:val="3"/>
          <w:szCs w:val="24"/>
        </w:rPr>
        <w:t>;</w:t>
      </w:r>
      <w:r w:rsidRPr="00B65FDF">
        <w:rPr>
          <w:rStyle w:val="CharacterStyle1"/>
          <w:bCs/>
          <w:color w:val="000000" w:themeColor="text1"/>
          <w:spacing w:val="3"/>
          <w:szCs w:val="24"/>
        </w:rPr>
        <w:t xml:space="preserve"> </w:t>
      </w:r>
      <w:r w:rsidRPr="00B65FDF">
        <w:rPr>
          <w:color w:val="000000" w:themeColor="text1"/>
          <w:sz w:val="24"/>
          <w:szCs w:val="24"/>
        </w:rPr>
        <w:t>se tiene que</w:t>
      </w:r>
      <w:r w:rsidR="00623F69" w:rsidRPr="00B65FDF">
        <w:rPr>
          <w:color w:val="000000" w:themeColor="text1"/>
          <w:sz w:val="24"/>
          <w:szCs w:val="24"/>
        </w:rPr>
        <w:t>, en primer lugar, el rango de antigüedad de las unidades vehiculares destinadas a la prestación del servicio publico de transporte de personas modalidad taxi, está</w:t>
      </w:r>
      <w:r w:rsidR="00004D10" w:rsidRPr="00B65FDF">
        <w:rPr>
          <w:color w:val="000000" w:themeColor="text1"/>
          <w:sz w:val="24"/>
          <w:szCs w:val="24"/>
        </w:rPr>
        <w:t xml:space="preserve"> establecido en el Decreto Ejecutivo 32261 “Reglamentación de Características y condiciones generales de los vehículos taxi” y sus reformas y </w:t>
      </w:r>
      <w:r w:rsidR="00477251" w:rsidRPr="00B65FDF">
        <w:rPr>
          <w:color w:val="000000" w:themeColor="text1"/>
          <w:sz w:val="24"/>
          <w:szCs w:val="24"/>
        </w:rPr>
        <w:t>modificaciones vigentes</w:t>
      </w:r>
      <w:r w:rsidR="00004D10" w:rsidRPr="00B65FDF">
        <w:rPr>
          <w:color w:val="000000" w:themeColor="text1"/>
          <w:sz w:val="24"/>
          <w:szCs w:val="24"/>
        </w:rPr>
        <w:t>,</w:t>
      </w:r>
      <w:r w:rsidR="00477251" w:rsidRPr="00B65FDF">
        <w:rPr>
          <w:color w:val="000000" w:themeColor="text1"/>
          <w:sz w:val="24"/>
          <w:szCs w:val="24"/>
        </w:rPr>
        <w:t xml:space="preserve"> de ahí que la Administración está imposibilitada de otorgar cualquier tipo de prórroga, toda vez que estaría violentando el </w:t>
      </w:r>
      <w:r w:rsidR="00623F69" w:rsidRPr="00B65FDF">
        <w:rPr>
          <w:bCs/>
          <w:color w:val="000000" w:themeColor="text1"/>
          <w:sz w:val="24"/>
          <w:szCs w:val="24"/>
        </w:rPr>
        <w:t>principio de inderogabilidad singular de reglamento, contenido en el artículo 13 de la Ley General de la Administración Pública:</w:t>
      </w:r>
    </w:p>
    <w:p w14:paraId="303DF779" w14:textId="77777777" w:rsidR="00623F69" w:rsidRPr="00B65FDF" w:rsidRDefault="00623F69" w:rsidP="00623F69">
      <w:pPr>
        <w:pStyle w:val="Textosinformato"/>
        <w:rPr>
          <w:rFonts w:ascii="Times New Roman" w:hAnsi="Times New Roman"/>
          <w:color w:val="000000" w:themeColor="text1"/>
          <w:lang w:val="es-CR"/>
        </w:rPr>
      </w:pPr>
    </w:p>
    <w:p w14:paraId="544B9C45" w14:textId="77777777" w:rsidR="0005008A" w:rsidRDefault="0005008A" w:rsidP="00623F69">
      <w:pPr>
        <w:pStyle w:val="Textosinformato"/>
        <w:rPr>
          <w:rFonts w:ascii="Times New Roman" w:hAnsi="Times New Roman"/>
          <w:color w:val="000000" w:themeColor="text1"/>
          <w:lang w:val="es-CR"/>
        </w:rPr>
      </w:pPr>
    </w:p>
    <w:p w14:paraId="73B6EF8F" w14:textId="77777777" w:rsidR="00623F69" w:rsidRPr="00B65FDF" w:rsidRDefault="00623F69" w:rsidP="00623F69">
      <w:pPr>
        <w:pStyle w:val="Textosinformato"/>
        <w:rPr>
          <w:rFonts w:ascii="Times New Roman" w:hAnsi="Times New Roman"/>
          <w:color w:val="000000" w:themeColor="text1"/>
          <w:lang w:val="es-CR"/>
        </w:rPr>
      </w:pPr>
      <w:r w:rsidRPr="00B65FDF">
        <w:rPr>
          <w:rFonts w:ascii="Times New Roman" w:hAnsi="Times New Roman"/>
          <w:color w:val="000000" w:themeColor="text1"/>
          <w:lang w:val="es-CR"/>
        </w:rPr>
        <w:t>“Artículo 13.-</w:t>
      </w:r>
    </w:p>
    <w:p w14:paraId="4C1141C0" w14:textId="77777777" w:rsidR="00623F69" w:rsidRPr="00B65FDF" w:rsidRDefault="00623F69" w:rsidP="00623F69">
      <w:pPr>
        <w:pStyle w:val="Textosinformato"/>
        <w:rPr>
          <w:rFonts w:ascii="Times New Roman" w:hAnsi="Times New Roman"/>
          <w:color w:val="000000" w:themeColor="text1"/>
          <w:lang w:val="es-CR"/>
        </w:rPr>
      </w:pPr>
    </w:p>
    <w:p w14:paraId="4D1445E1" w14:textId="77777777" w:rsidR="00623F69" w:rsidRPr="00B65FDF" w:rsidRDefault="00623F69" w:rsidP="00623F69">
      <w:pPr>
        <w:pStyle w:val="Textosinformato"/>
        <w:numPr>
          <w:ilvl w:val="0"/>
          <w:numId w:val="47"/>
        </w:numPr>
        <w:ind w:left="851" w:firstLine="0"/>
        <w:rPr>
          <w:rFonts w:ascii="Times New Roman" w:hAnsi="Times New Roman"/>
          <w:color w:val="000000" w:themeColor="text1"/>
          <w:lang w:val="es-CR"/>
        </w:rPr>
      </w:pPr>
      <w:r w:rsidRPr="00B65FDF">
        <w:rPr>
          <w:rFonts w:ascii="Times New Roman" w:hAnsi="Times New Roman"/>
          <w:color w:val="000000" w:themeColor="text1"/>
          <w:lang w:val="es-CR"/>
        </w:rPr>
        <w:t xml:space="preserve">La Administración estará sujeta, en general, a todas las normas escritas y no escritas del ordenamiento administrativo, y al derecho privado supletorio del mismo, </w:t>
      </w:r>
      <w:r w:rsidRPr="00B65FDF">
        <w:rPr>
          <w:rFonts w:ascii="Times New Roman" w:hAnsi="Times New Roman"/>
          <w:i/>
          <w:color w:val="000000" w:themeColor="text1"/>
          <w:u w:val="single"/>
          <w:lang w:val="es-CR"/>
        </w:rPr>
        <w:t>sin poder derogarlos ni desaplicarlos para casos concretos</w:t>
      </w:r>
      <w:r w:rsidRPr="00B65FDF">
        <w:rPr>
          <w:rFonts w:ascii="Times New Roman" w:hAnsi="Times New Roman"/>
          <w:color w:val="000000" w:themeColor="text1"/>
          <w:lang w:val="es-CR"/>
        </w:rPr>
        <w:t>.</w:t>
      </w:r>
    </w:p>
    <w:p w14:paraId="1DC9AE7E" w14:textId="77777777" w:rsidR="00623F69" w:rsidRPr="00B65FDF" w:rsidRDefault="00623F69" w:rsidP="00623F69">
      <w:pPr>
        <w:pStyle w:val="Textosinformato"/>
        <w:rPr>
          <w:rFonts w:ascii="Times New Roman" w:hAnsi="Times New Roman"/>
          <w:color w:val="000000" w:themeColor="text1"/>
          <w:lang w:val="es-CR"/>
        </w:rPr>
      </w:pPr>
    </w:p>
    <w:p w14:paraId="5D37E4E0" w14:textId="77777777" w:rsidR="00623F69" w:rsidRPr="00B65FDF" w:rsidRDefault="00623F69" w:rsidP="00623F69">
      <w:pPr>
        <w:pStyle w:val="Style7"/>
        <w:numPr>
          <w:ilvl w:val="0"/>
          <w:numId w:val="47"/>
        </w:numPr>
        <w:kinsoku w:val="0"/>
        <w:autoSpaceDE/>
        <w:autoSpaceDN/>
        <w:adjustRightInd/>
        <w:ind w:left="851" w:right="851" w:firstLine="0"/>
        <w:jc w:val="both"/>
        <w:rPr>
          <w:bCs/>
          <w:color w:val="000000" w:themeColor="text1"/>
          <w:lang w:val="es-CR"/>
        </w:rPr>
      </w:pPr>
      <w:r w:rsidRPr="00B65FDF">
        <w:rPr>
          <w:color w:val="000000" w:themeColor="text1"/>
          <w:lang w:val="es-CR"/>
        </w:rPr>
        <w:t xml:space="preserve"> La regla anterior se aplicará también en relación con los reglamentos, sea que éstos provengan de la misma autoridad, sea que provengan de otra superior o inferior competente.”</w:t>
      </w:r>
      <w:r w:rsidRPr="00B65FDF">
        <w:rPr>
          <w:bCs/>
          <w:color w:val="000000" w:themeColor="text1"/>
          <w:lang w:val="es-CR"/>
        </w:rPr>
        <w:t xml:space="preserve"> </w:t>
      </w:r>
      <w:r w:rsidR="00477251" w:rsidRPr="00B65FDF">
        <w:rPr>
          <w:bCs/>
          <w:color w:val="000000" w:themeColor="text1"/>
          <w:lang w:val="es-CR"/>
        </w:rPr>
        <w:t>(El resaltado no es del original)</w:t>
      </w:r>
      <w:r w:rsidRPr="00B65FDF">
        <w:rPr>
          <w:bCs/>
          <w:color w:val="000000" w:themeColor="text1"/>
          <w:lang w:val="es-CR"/>
        </w:rPr>
        <w:t xml:space="preserve"> </w:t>
      </w:r>
    </w:p>
    <w:p w14:paraId="44543BB1" w14:textId="77777777" w:rsidR="00623F69" w:rsidRPr="00B65FDF" w:rsidRDefault="00623F69" w:rsidP="00623F69">
      <w:pPr>
        <w:pStyle w:val="Style7"/>
        <w:kinsoku w:val="0"/>
        <w:autoSpaceDE/>
        <w:autoSpaceDN/>
        <w:adjustRightInd/>
        <w:ind w:left="851" w:right="851"/>
        <w:jc w:val="both"/>
        <w:rPr>
          <w:bCs/>
          <w:color w:val="000000" w:themeColor="text1"/>
          <w:lang w:val="es-CR"/>
        </w:rPr>
      </w:pPr>
    </w:p>
    <w:p w14:paraId="6E82D8BA" w14:textId="77777777" w:rsidR="009071D4" w:rsidRDefault="009071D4" w:rsidP="009071D4">
      <w:pPr>
        <w:spacing w:line="276" w:lineRule="auto"/>
        <w:ind w:left="0" w:right="0"/>
        <w:rPr>
          <w:color w:val="000000" w:themeColor="text1"/>
          <w:sz w:val="24"/>
          <w:szCs w:val="24"/>
        </w:rPr>
      </w:pPr>
    </w:p>
    <w:p w14:paraId="2CC15933" w14:textId="77777777" w:rsidR="00623F69" w:rsidRPr="00B65FDF" w:rsidRDefault="00623F69" w:rsidP="009071D4">
      <w:pPr>
        <w:spacing w:line="276" w:lineRule="auto"/>
        <w:ind w:left="0" w:right="0"/>
        <w:rPr>
          <w:color w:val="000000" w:themeColor="text1"/>
          <w:sz w:val="24"/>
          <w:szCs w:val="24"/>
        </w:rPr>
      </w:pPr>
      <w:r w:rsidRPr="00B65FDF">
        <w:rPr>
          <w:color w:val="000000" w:themeColor="text1"/>
          <w:sz w:val="24"/>
          <w:szCs w:val="24"/>
        </w:rPr>
        <w:lastRenderedPageBreak/>
        <w:t>En materia de aplicación del artículo 13 de la LGAP, la Sala Primera de la Corte Suprema de Justicia, ha indicado lo siguiente en su sentencia número 355-F-S1-2012 de las 9:45 Hrs., del 15 de marzo del 2012:</w:t>
      </w:r>
    </w:p>
    <w:p w14:paraId="1087B64C" w14:textId="77777777" w:rsidR="00623F69" w:rsidRPr="00B65FDF" w:rsidRDefault="00623F69" w:rsidP="00623F69">
      <w:pPr>
        <w:rPr>
          <w:color w:val="000000" w:themeColor="text1"/>
          <w:sz w:val="24"/>
          <w:szCs w:val="24"/>
        </w:rPr>
      </w:pPr>
    </w:p>
    <w:p w14:paraId="41694100" w14:textId="77777777" w:rsidR="00623F69" w:rsidRPr="00B65FDF" w:rsidRDefault="00623F69" w:rsidP="00623F69">
      <w:pPr>
        <w:rPr>
          <w:color w:val="000000" w:themeColor="text1"/>
        </w:rPr>
      </w:pPr>
      <w:r w:rsidRPr="00B65FDF">
        <w:rPr>
          <w:color w:val="000000" w:themeColor="text1"/>
        </w:rPr>
        <w:t>“(…) En razón de lo anterior, al decidir la solicitud de la aquí actora con base en una metodología distinta a la indicada, en este caso, a las “</w:t>
      </w:r>
      <w:r w:rsidRPr="00B65FDF">
        <w:rPr>
          <w:i/>
          <w:iCs/>
          <w:color w:val="000000" w:themeColor="text1"/>
        </w:rPr>
        <w:t>herramientas complementarias</w:t>
      </w:r>
      <w:r w:rsidRPr="00B65FDF">
        <w:rPr>
          <w:color w:val="000000" w:themeColor="text1"/>
        </w:rPr>
        <w:t xml:space="preserve">”, la Aresep utiliza un procedimiento distinto para este caso en particular, lo cual equivale a quebrantar el </w:t>
      </w:r>
      <w:r w:rsidRPr="00B65FDF">
        <w:rPr>
          <w:bCs/>
          <w:color w:val="000000" w:themeColor="text1"/>
        </w:rPr>
        <w:t>principio</w:t>
      </w:r>
      <w:r w:rsidRPr="00B65FDF">
        <w:rPr>
          <w:color w:val="000000" w:themeColor="text1"/>
        </w:rPr>
        <w:t xml:space="preserve"> de </w:t>
      </w:r>
      <w:r w:rsidRPr="00B65FDF">
        <w:rPr>
          <w:bCs/>
          <w:color w:val="000000" w:themeColor="text1"/>
        </w:rPr>
        <w:t>inderogabilidad</w:t>
      </w:r>
      <w:r w:rsidRPr="00B65FDF">
        <w:rPr>
          <w:color w:val="000000" w:themeColor="text1"/>
        </w:rPr>
        <w:t xml:space="preserve"> </w:t>
      </w:r>
      <w:r w:rsidRPr="00B65FDF">
        <w:rPr>
          <w:bCs/>
          <w:color w:val="000000" w:themeColor="text1"/>
        </w:rPr>
        <w:t>singular</w:t>
      </w:r>
      <w:r w:rsidRPr="00B65FDF">
        <w:rPr>
          <w:color w:val="000000" w:themeColor="text1"/>
        </w:rPr>
        <w:t xml:space="preserve"> de las normas, plasmado concretamente en el artículo 13 de la LGAP. A pesar de que la Autoridad Reguladora denomine a los criterios técnicos alternos utilizados “</w:t>
      </w:r>
      <w:r w:rsidRPr="00B65FDF">
        <w:rPr>
          <w:i/>
          <w:iCs/>
          <w:color w:val="000000" w:themeColor="text1"/>
        </w:rPr>
        <w:t>herramientas complementarias</w:t>
      </w:r>
      <w:r w:rsidRPr="00B65FDF">
        <w:rPr>
          <w:color w:val="000000" w:themeColor="text1"/>
        </w:rPr>
        <w:t>”, cual si fueran instrumentos que coadyuvan a verificar el contenido de las variables del econométrico, tesis prohijada en la sentencia recurrida, lo cierto es que dichas herramientas consideran variables distintas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supracitada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14:paraId="7DEF6A19" w14:textId="77777777" w:rsidR="00623F69" w:rsidRPr="009071D4" w:rsidRDefault="00623F69" w:rsidP="00623F69">
      <w:pPr>
        <w:rPr>
          <w:sz w:val="24"/>
          <w:szCs w:val="24"/>
        </w:rPr>
      </w:pPr>
    </w:p>
    <w:p w14:paraId="64C63DC3" w14:textId="77777777" w:rsidR="00477251" w:rsidRPr="009071D4" w:rsidRDefault="00623F69" w:rsidP="009071D4">
      <w:pPr>
        <w:spacing w:line="276" w:lineRule="auto"/>
        <w:ind w:left="0" w:right="0"/>
        <w:rPr>
          <w:sz w:val="24"/>
          <w:szCs w:val="24"/>
        </w:rPr>
      </w:pPr>
      <w:r w:rsidRPr="009071D4">
        <w:rPr>
          <w:sz w:val="24"/>
          <w:szCs w:val="24"/>
        </w:rPr>
        <w:t xml:space="preserve">Es evidente, que </w:t>
      </w:r>
      <w:r w:rsidR="00477251" w:rsidRPr="009071D4">
        <w:rPr>
          <w:sz w:val="24"/>
          <w:szCs w:val="24"/>
        </w:rPr>
        <w:t xml:space="preserve">el rango de antigüedad de la unidad </w:t>
      </w:r>
      <w:r w:rsidR="00B65FDF" w:rsidRPr="009071D4">
        <w:rPr>
          <w:sz w:val="24"/>
          <w:szCs w:val="24"/>
        </w:rPr>
        <w:t>TG</w:t>
      </w:r>
      <w:r w:rsidR="00477251" w:rsidRPr="009071D4">
        <w:rPr>
          <w:sz w:val="24"/>
          <w:szCs w:val="24"/>
        </w:rPr>
        <w:t>-</w:t>
      </w:r>
      <w:r w:rsidR="000726B5">
        <w:rPr>
          <w:sz w:val="24"/>
          <w:szCs w:val="24"/>
        </w:rPr>
        <w:t>XXX</w:t>
      </w:r>
      <w:r w:rsidR="00477251" w:rsidRPr="009071D4">
        <w:rPr>
          <w:sz w:val="24"/>
          <w:szCs w:val="24"/>
        </w:rPr>
        <w:t>, finalizaba en diciembre del 2016, de tal forma que otorgar una prórroga para tal cambio, habría quebrantado el principio referido y a la vez violentado el principio de legalidad, diferente hubiese sido si en esa fecha hubiese solicitado el cambio de unidad propiamente dicho, lo cual se evidencia en el expediente ocurrió hasta abril del 2017.</w:t>
      </w:r>
    </w:p>
    <w:p w14:paraId="243C4546" w14:textId="77777777" w:rsidR="00D37258" w:rsidRDefault="00D37258" w:rsidP="009071D4">
      <w:pPr>
        <w:autoSpaceDE w:val="0"/>
        <w:autoSpaceDN w:val="0"/>
        <w:adjustRightInd w:val="0"/>
        <w:spacing w:line="276" w:lineRule="auto"/>
        <w:ind w:left="0" w:right="0"/>
        <w:rPr>
          <w:b/>
          <w:sz w:val="24"/>
          <w:szCs w:val="24"/>
        </w:rPr>
      </w:pPr>
    </w:p>
    <w:p w14:paraId="373A4354" w14:textId="77777777" w:rsidR="0005008A" w:rsidRDefault="0005008A" w:rsidP="009071D4">
      <w:pPr>
        <w:autoSpaceDE w:val="0"/>
        <w:autoSpaceDN w:val="0"/>
        <w:adjustRightInd w:val="0"/>
        <w:spacing w:line="276" w:lineRule="auto"/>
        <w:ind w:left="0" w:right="0"/>
        <w:rPr>
          <w:b/>
          <w:sz w:val="24"/>
          <w:szCs w:val="24"/>
        </w:rPr>
      </w:pPr>
    </w:p>
    <w:p w14:paraId="5135D07F" w14:textId="77777777" w:rsidR="0005008A" w:rsidRPr="009071D4" w:rsidRDefault="0005008A" w:rsidP="009071D4">
      <w:pPr>
        <w:autoSpaceDE w:val="0"/>
        <w:autoSpaceDN w:val="0"/>
        <w:adjustRightInd w:val="0"/>
        <w:spacing w:line="276" w:lineRule="auto"/>
        <w:ind w:left="0" w:right="0"/>
        <w:rPr>
          <w:b/>
          <w:sz w:val="24"/>
          <w:szCs w:val="24"/>
        </w:rPr>
      </w:pPr>
    </w:p>
    <w:p w14:paraId="188C6FF5" w14:textId="77777777" w:rsidR="00477251" w:rsidRPr="009071D4" w:rsidRDefault="00EF6226" w:rsidP="00477251">
      <w:pPr>
        <w:pStyle w:val="Default"/>
        <w:spacing w:line="276" w:lineRule="auto"/>
        <w:jc w:val="both"/>
        <w:rPr>
          <w:color w:val="auto"/>
        </w:rPr>
      </w:pPr>
      <w:r w:rsidRPr="009071D4">
        <w:rPr>
          <w:b/>
          <w:color w:val="auto"/>
        </w:rPr>
        <w:t>7.-</w:t>
      </w:r>
      <w:r w:rsidRPr="009071D4">
        <w:rPr>
          <w:b/>
          <w:color w:val="auto"/>
        </w:rPr>
        <w:tab/>
      </w:r>
      <w:r w:rsidRPr="009071D4">
        <w:rPr>
          <w:b/>
          <w:iCs/>
          <w:color w:val="auto"/>
        </w:rPr>
        <w:t>SOBRE LA SOLICITUD DE S</w:t>
      </w:r>
      <w:r w:rsidR="00477251" w:rsidRPr="009071D4">
        <w:rPr>
          <w:b/>
          <w:iCs/>
          <w:color w:val="auto"/>
        </w:rPr>
        <w:t xml:space="preserve">ILENCIO </w:t>
      </w:r>
      <w:r w:rsidR="00D6522F" w:rsidRPr="009071D4">
        <w:rPr>
          <w:b/>
          <w:iCs/>
          <w:color w:val="auto"/>
        </w:rPr>
        <w:t>POSITIVO.</w:t>
      </w:r>
    </w:p>
    <w:p w14:paraId="5EAFB8FB" w14:textId="77777777" w:rsidR="00F11EC8" w:rsidRPr="009071D4" w:rsidRDefault="00F11EC8" w:rsidP="00F11EC8">
      <w:pPr>
        <w:kinsoku w:val="0"/>
        <w:overflowPunct w:val="0"/>
        <w:spacing w:line="276" w:lineRule="auto"/>
        <w:ind w:left="0" w:right="0"/>
        <w:textAlignment w:val="baseline"/>
        <w:rPr>
          <w:sz w:val="24"/>
          <w:szCs w:val="24"/>
        </w:rPr>
      </w:pPr>
    </w:p>
    <w:p w14:paraId="1658711E" w14:textId="77777777" w:rsidR="00B65FDF" w:rsidRPr="009071D4" w:rsidRDefault="00B65FDF" w:rsidP="00B65FDF">
      <w:pPr>
        <w:kinsoku w:val="0"/>
        <w:overflowPunct w:val="0"/>
        <w:spacing w:line="276" w:lineRule="auto"/>
        <w:ind w:left="0" w:right="0"/>
        <w:textAlignment w:val="baseline"/>
        <w:rPr>
          <w:spacing w:val="-3"/>
          <w:sz w:val="24"/>
          <w:szCs w:val="24"/>
        </w:rPr>
      </w:pPr>
      <w:r w:rsidRPr="009071D4">
        <w:rPr>
          <w:sz w:val="24"/>
          <w:szCs w:val="24"/>
        </w:rPr>
        <w:t>Alega el recurrente que ha acaecido el «</w:t>
      </w:r>
      <w:r w:rsidRPr="009071D4">
        <w:rPr>
          <w:b/>
          <w:i/>
          <w:sz w:val="24"/>
          <w:szCs w:val="24"/>
        </w:rPr>
        <w:t>silencio positivo</w:t>
      </w:r>
      <w:r w:rsidRPr="009071D4">
        <w:rPr>
          <w:i/>
          <w:sz w:val="24"/>
          <w:szCs w:val="24"/>
        </w:rPr>
        <w:t xml:space="preserve"> porque el tiempo transcurrido desde la presentación de la solicitud de prórroga en diciembre 2016 </w:t>
      </w:r>
      <w:r w:rsidRPr="009071D4">
        <w:rPr>
          <w:i/>
          <w:spacing w:val="-2"/>
          <w:sz w:val="24"/>
          <w:szCs w:val="24"/>
        </w:rPr>
        <w:t xml:space="preserve">hasta el tiempo en que se emitió el oficio el 11 de enero 2017 que denegó dicha prórroga, </w:t>
      </w:r>
      <w:r w:rsidRPr="009071D4">
        <w:rPr>
          <w:i/>
          <w:sz w:val="24"/>
          <w:szCs w:val="24"/>
        </w:rPr>
        <w:t xml:space="preserve">no había recibido una respuesta por parte del Consejo de Transporte Público de si le iban o no </w:t>
      </w:r>
      <w:r w:rsidRPr="009071D4">
        <w:rPr>
          <w:i/>
          <w:spacing w:val="-1"/>
          <w:sz w:val="24"/>
          <w:szCs w:val="24"/>
        </w:rPr>
        <w:t xml:space="preserve">a otorgar la prórroga; y a sabiendas de que el plazo vencía el 6 de enero </w:t>
      </w:r>
      <w:r w:rsidRPr="009071D4">
        <w:rPr>
          <w:i/>
          <w:spacing w:val="-3"/>
          <w:sz w:val="24"/>
          <w:szCs w:val="24"/>
        </w:rPr>
        <w:t xml:space="preserve">de 2017,  no se manifestó en tiempo, y al </w:t>
      </w:r>
      <w:r w:rsidRPr="009071D4">
        <w:rPr>
          <w:i/>
          <w:spacing w:val="-1"/>
          <w:sz w:val="24"/>
          <w:szCs w:val="24"/>
        </w:rPr>
        <w:t xml:space="preserve">no recibir respuesta asumió que le concederían la prórroga y continuó haciendo tramites en </w:t>
      </w:r>
      <w:r w:rsidRPr="009071D4">
        <w:rPr>
          <w:i/>
          <w:sz w:val="24"/>
          <w:szCs w:val="24"/>
        </w:rPr>
        <w:t xml:space="preserve">busca de un crédito  para la compra de una unidad nueva para solicitar el cambio lo antes posible. Peticiona entonces que </w:t>
      </w:r>
      <w:r w:rsidRPr="009071D4">
        <w:rPr>
          <w:i/>
          <w:spacing w:val="-3"/>
          <w:sz w:val="24"/>
          <w:szCs w:val="24"/>
        </w:rPr>
        <w:t xml:space="preserve">de conformidad con el artículo 7 de la ley 8220 sobre la protección al ciudadano del exceso de requisitos y trámites administrativos, se aplique el </w:t>
      </w:r>
      <w:r w:rsidRPr="009071D4">
        <w:rPr>
          <w:b/>
          <w:i/>
          <w:spacing w:val="-3"/>
          <w:sz w:val="24"/>
          <w:szCs w:val="24"/>
        </w:rPr>
        <w:t>silencio positivo administrativo</w:t>
      </w:r>
      <w:r w:rsidRPr="009071D4">
        <w:rPr>
          <w:i/>
          <w:spacing w:val="-3"/>
          <w:sz w:val="24"/>
          <w:szCs w:val="24"/>
        </w:rPr>
        <w:t xml:space="preserve"> y se tenga por aprobada la solicitud de prórroga de plazo para el cambio de unidad presentada en diciembre 2016, y que se acepte la solicitud de cambio de unidad realizada el 4 de abril de 2017, con el fin de continuar con dicho trámite para el traslado de la placa TG-</w:t>
      </w:r>
      <w:r w:rsidR="000726B5">
        <w:rPr>
          <w:i/>
          <w:spacing w:val="-3"/>
          <w:sz w:val="24"/>
          <w:szCs w:val="24"/>
        </w:rPr>
        <w:t>XXX</w:t>
      </w:r>
      <w:r w:rsidRPr="009071D4">
        <w:rPr>
          <w:i/>
          <w:spacing w:val="-3"/>
          <w:sz w:val="24"/>
          <w:szCs w:val="24"/>
        </w:rPr>
        <w:t xml:space="preserve"> a la nueva unidad.»</w:t>
      </w:r>
    </w:p>
    <w:p w14:paraId="59F85002" w14:textId="77777777" w:rsidR="00B65FDF" w:rsidRPr="009071D4" w:rsidRDefault="00B65FDF" w:rsidP="00B65FDF">
      <w:pPr>
        <w:kinsoku w:val="0"/>
        <w:overflowPunct w:val="0"/>
        <w:spacing w:line="276" w:lineRule="auto"/>
        <w:ind w:left="0"/>
        <w:textAlignment w:val="baseline"/>
        <w:rPr>
          <w:sz w:val="24"/>
          <w:szCs w:val="24"/>
        </w:rPr>
      </w:pPr>
    </w:p>
    <w:p w14:paraId="26223AD7" w14:textId="77777777" w:rsidR="00C12BA3" w:rsidRPr="00C12BA3" w:rsidRDefault="00B65FDF" w:rsidP="00C12BA3">
      <w:pPr>
        <w:pStyle w:val="NormalWeb"/>
        <w:shd w:val="clear" w:color="auto" w:fill="FFFFFF"/>
        <w:spacing w:before="0" w:beforeAutospacing="0" w:after="0" w:afterAutospacing="0" w:line="276" w:lineRule="auto"/>
        <w:ind w:left="0" w:right="0"/>
        <w:rPr>
          <w:rFonts w:ascii="Times New Roman" w:hAnsi="Times New Roman"/>
          <w:color w:val="auto"/>
        </w:rPr>
      </w:pPr>
      <w:r w:rsidRPr="009071D4">
        <w:rPr>
          <w:rFonts w:ascii="Times New Roman" w:hAnsi="Times New Roman"/>
          <w:color w:val="auto"/>
        </w:rPr>
        <w:t xml:space="preserve">Al respecto, es importante acotar, </w:t>
      </w:r>
      <w:r w:rsidR="00C12BA3" w:rsidRPr="009071D4">
        <w:rPr>
          <w:rFonts w:ascii="Times New Roman" w:hAnsi="Times New Roman"/>
          <w:color w:val="auto"/>
        </w:rPr>
        <w:t xml:space="preserve">que </w:t>
      </w:r>
      <w:r w:rsidRPr="009071D4">
        <w:rPr>
          <w:rFonts w:ascii="Times New Roman" w:hAnsi="Times New Roman"/>
          <w:color w:val="auto"/>
        </w:rPr>
        <w:t xml:space="preserve">en materia de </w:t>
      </w:r>
      <w:r w:rsidR="00C12BA3" w:rsidRPr="009071D4">
        <w:rPr>
          <w:rFonts w:ascii="Times New Roman" w:hAnsi="Times New Roman"/>
          <w:color w:val="auto"/>
        </w:rPr>
        <w:t xml:space="preserve">concesiones de </w:t>
      </w:r>
      <w:r w:rsidRPr="009071D4">
        <w:rPr>
          <w:rFonts w:ascii="Times New Roman" w:hAnsi="Times New Roman"/>
          <w:color w:val="auto"/>
        </w:rPr>
        <w:t>transporte público no aplica el silencio positivo</w:t>
      </w:r>
      <w:r w:rsidR="00C12BA3" w:rsidRPr="009071D4">
        <w:rPr>
          <w:rFonts w:ascii="Times New Roman" w:hAnsi="Times New Roman"/>
          <w:color w:val="auto"/>
        </w:rPr>
        <w:t xml:space="preserve">, y así lo ha declarado la Sala Constitucional en el Voto </w:t>
      </w:r>
      <w:r w:rsidR="00C12BA3" w:rsidRPr="009071D4">
        <w:rPr>
          <w:rFonts w:ascii="Times New Roman" w:hAnsi="Times New Roman"/>
          <w:color w:val="auto"/>
          <w:lang w:val="es-CR" w:eastAsia="es-CR"/>
        </w:rPr>
        <w:t xml:space="preserve">01330-2001 de las 15:45horas, del 13 de </w:t>
      </w:r>
      <w:r w:rsidR="00C12BA3" w:rsidRPr="00C12BA3">
        <w:rPr>
          <w:rFonts w:ascii="Times New Roman" w:hAnsi="Times New Roman"/>
          <w:color w:val="auto"/>
        </w:rPr>
        <w:t xml:space="preserve">febrero del </w:t>
      </w:r>
      <w:r w:rsidR="00C12BA3" w:rsidRPr="009071D4">
        <w:rPr>
          <w:rFonts w:ascii="Times New Roman" w:hAnsi="Times New Roman"/>
          <w:color w:val="auto"/>
        </w:rPr>
        <w:t>2001:</w:t>
      </w:r>
    </w:p>
    <w:p w14:paraId="0A3802FB" w14:textId="77777777" w:rsidR="00C12BA3" w:rsidRPr="009071D4" w:rsidRDefault="00C12BA3" w:rsidP="00B65FDF">
      <w:pPr>
        <w:kinsoku w:val="0"/>
        <w:overflowPunct w:val="0"/>
        <w:spacing w:line="276" w:lineRule="auto"/>
        <w:ind w:left="0" w:right="0"/>
        <w:textAlignment w:val="baseline"/>
        <w:rPr>
          <w:sz w:val="24"/>
          <w:szCs w:val="24"/>
        </w:rPr>
      </w:pPr>
    </w:p>
    <w:p w14:paraId="21D7057E" w14:textId="77777777" w:rsidR="00C12BA3" w:rsidRPr="009071D4" w:rsidRDefault="00C12BA3" w:rsidP="00C12BA3">
      <w:pPr>
        <w:kinsoku w:val="0"/>
        <w:overflowPunct w:val="0"/>
        <w:textAlignment w:val="baseline"/>
      </w:pPr>
      <w:r w:rsidRPr="009071D4">
        <w:t>“(…) D</w:t>
      </w:r>
      <w:r w:rsidRPr="009071D4">
        <w:rPr>
          <w:shd w:val="clear" w:color="auto" w:fill="FFFFFF"/>
        </w:rPr>
        <w:t>e las consideraciones transcritas se desprende con toda claridad que en materia de concesiones administrativas del Estado, no es posible aceptar la existencia del </w:t>
      </w:r>
      <w:r w:rsidRPr="009071D4">
        <w:t>silencio</w:t>
      </w:r>
      <w:r w:rsidRPr="009071D4">
        <w:rPr>
          <w:shd w:val="clear" w:color="auto" w:fill="FFFFFF"/>
        </w:rPr>
        <w:t> </w:t>
      </w:r>
      <w:r w:rsidRPr="009071D4">
        <w:t>positivo</w:t>
      </w:r>
      <w:r w:rsidRPr="009071D4">
        <w:rPr>
          <w:shd w:val="clear" w:color="auto" w:fill="FFFFFF"/>
        </w:rPr>
        <w:t>, razón por la que no son de recibo las argumentaciones del accionante. Por no existir un derecho subjetivo de los concesionarios a una prórroga obligada del contrato, no se puede estimar que la entrada en vigencia de las normas impugnadas altere ilegítimamente los derechos adquiridos o las situaciones consolidadas de los prestatarios del servicio de taxi al amparo de la normativa anterior, y por ello, la Sala considera que no se producen las violaciones constitucionales alegadas. En virtud de lo expuesto, no existiendo razones de interés público que justiquen un cambio de criterio, procede rechazar por el fondo la acción.</w:t>
      </w:r>
      <w:r w:rsidR="009071D4">
        <w:rPr>
          <w:shd w:val="clear" w:color="auto" w:fill="FFFFFF"/>
        </w:rPr>
        <w:t xml:space="preserve"> (…)</w:t>
      </w:r>
      <w:r w:rsidRPr="009071D4">
        <w:rPr>
          <w:shd w:val="clear" w:color="auto" w:fill="FFFFFF"/>
        </w:rPr>
        <w:t>"</w:t>
      </w:r>
    </w:p>
    <w:p w14:paraId="50FA6FFD" w14:textId="77777777" w:rsidR="00F11EC8" w:rsidRPr="009071D4" w:rsidRDefault="00F11EC8" w:rsidP="00F11EC8">
      <w:pPr>
        <w:pStyle w:val="Style9"/>
        <w:tabs>
          <w:tab w:val="left" w:pos="426"/>
        </w:tabs>
        <w:kinsoku w:val="0"/>
        <w:autoSpaceDE/>
        <w:autoSpaceDN/>
        <w:spacing w:before="0" w:line="276" w:lineRule="auto"/>
        <w:ind w:left="0" w:right="0"/>
        <w:rPr>
          <w:rFonts w:eastAsia="Times New Roman"/>
          <w:sz w:val="24"/>
          <w:szCs w:val="24"/>
          <w:lang w:val="es-CR"/>
        </w:rPr>
      </w:pPr>
    </w:p>
    <w:p w14:paraId="32A7261C" w14:textId="77777777" w:rsidR="00C12BA3" w:rsidRPr="009071D4" w:rsidRDefault="00C12BA3" w:rsidP="00F11EC8">
      <w:pPr>
        <w:pStyle w:val="Style9"/>
        <w:tabs>
          <w:tab w:val="left" w:pos="426"/>
        </w:tabs>
        <w:kinsoku w:val="0"/>
        <w:autoSpaceDE/>
        <w:autoSpaceDN/>
        <w:spacing w:before="0" w:line="276" w:lineRule="auto"/>
        <w:ind w:left="0" w:right="0"/>
        <w:rPr>
          <w:sz w:val="24"/>
          <w:szCs w:val="24"/>
          <w:lang w:val="es-CR"/>
        </w:rPr>
      </w:pPr>
      <w:r w:rsidRPr="009071D4">
        <w:rPr>
          <w:sz w:val="24"/>
          <w:szCs w:val="24"/>
          <w:lang w:val="es-CR"/>
        </w:rPr>
        <w:t>Sin demerito de lo anterior, deviene necesario aclarar que el cambio de unidad, no es un trámite sujeto a prórroga, pues no se encuentra esta posibilidad prevista en la legislación para est</w:t>
      </w:r>
      <w:r w:rsidR="0068381B" w:rsidRPr="009071D4">
        <w:rPr>
          <w:sz w:val="24"/>
          <w:szCs w:val="24"/>
          <w:lang w:val="es-CR"/>
        </w:rPr>
        <w:t>os</w:t>
      </w:r>
      <w:r w:rsidRPr="009071D4">
        <w:rPr>
          <w:sz w:val="24"/>
          <w:szCs w:val="24"/>
          <w:lang w:val="es-CR"/>
        </w:rPr>
        <w:t xml:space="preserve"> caso</w:t>
      </w:r>
      <w:r w:rsidR="0068381B" w:rsidRPr="009071D4">
        <w:rPr>
          <w:sz w:val="24"/>
          <w:szCs w:val="24"/>
          <w:lang w:val="es-CR"/>
        </w:rPr>
        <w:t>s</w:t>
      </w:r>
      <w:r w:rsidRPr="009071D4">
        <w:rPr>
          <w:sz w:val="24"/>
          <w:szCs w:val="24"/>
          <w:lang w:val="es-CR"/>
        </w:rPr>
        <w:t xml:space="preserve">, </w:t>
      </w:r>
      <w:r w:rsidR="0068381B" w:rsidRPr="009071D4">
        <w:rPr>
          <w:sz w:val="24"/>
          <w:szCs w:val="24"/>
          <w:lang w:val="es-CR"/>
        </w:rPr>
        <w:t>y de haberla concedido habría incurrido en violación al principio de inderogabilidad singular de reglamento y por ende en violación al principio de legalidad. De ahí que no es de recibo el alegato de silencio positivo.</w:t>
      </w:r>
    </w:p>
    <w:p w14:paraId="516DDAE9" w14:textId="77777777" w:rsidR="00C12BA3" w:rsidRPr="009071D4" w:rsidRDefault="00C12BA3" w:rsidP="00F11EC8">
      <w:pPr>
        <w:pStyle w:val="Style9"/>
        <w:tabs>
          <w:tab w:val="left" w:pos="426"/>
        </w:tabs>
        <w:kinsoku w:val="0"/>
        <w:autoSpaceDE/>
        <w:autoSpaceDN/>
        <w:spacing w:before="0" w:line="276" w:lineRule="auto"/>
        <w:ind w:left="0" w:right="0"/>
        <w:rPr>
          <w:sz w:val="24"/>
          <w:szCs w:val="24"/>
          <w:lang w:val="es-CR"/>
        </w:rPr>
      </w:pPr>
    </w:p>
    <w:p w14:paraId="7E73F535" w14:textId="77777777" w:rsidR="00C12BA3" w:rsidRPr="009071D4" w:rsidRDefault="00C12BA3" w:rsidP="00F11EC8">
      <w:pPr>
        <w:pStyle w:val="Style9"/>
        <w:tabs>
          <w:tab w:val="left" w:pos="426"/>
        </w:tabs>
        <w:kinsoku w:val="0"/>
        <w:autoSpaceDE/>
        <w:autoSpaceDN/>
        <w:spacing w:before="0" w:line="276" w:lineRule="auto"/>
        <w:ind w:left="0" w:right="0"/>
        <w:rPr>
          <w:sz w:val="24"/>
          <w:szCs w:val="24"/>
          <w:lang w:val="es-CR"/>
        </w:rPr>
      </w:pPr>
    </w:p>
    <w:p w14:paraId="4192E6EB" w14:textId="77777777" w:rsidR="00F11EC8" w:rsidRPr="009071D4" w:rsidRDefault="00F11EC8" w:rsidP="00F11EC8">
      <w:pPr>
        <w:autoSpaceDE w:val="0"/>
        <w:autoSpaceDN w:val="0"/>
        <w:adjustRightInd w:val="0"/>
        <w:spacing w:line="276" w:lineRule="auto"/>
        <w:ind w:left="0" w:right="0"/>
        <w:jc w:val="center"/>
        <w:rPr>
          <w:b/>
          <w:sz w:val="24"/>
          <w:szCs w:val="24"/>
        </w:rPr>
      </w:pPr>
      <w:r w:rsidRPr="009071D4">
        <w:rPr>
          <w:b/>
          <w:sz w:val="24"/>
          <w:szCs w:val="24"/>
        </w:rPr>
        <w:t>POR TANTO</w:t>
      </w:r>
    </w:p>
    <w:p w14:paraId="3BB1982B" w14:textId="77777777" w:rsidR="00F11EC8" w:rsidRPr="009071D4" w:rsidRDefault="00F11EC8" w:rsidP="00F11EC8">
      <w:pPr>
        <w:spacing w:line="276" w:lineRule="auto"/>
        <w:ind w:left="0" w:right="0"/>
        <w:rPr>
          <w:b/>
          <w:sz w:val="24"/>
          <w:szCs w:val="24"/>
        </w:rPr>
      </w:pPr>
    </w:p>
    <w:p w14:paraId="27277873" w14:textId="77777777" w:rsidR="009071D4" w:rsidRPr="009071D4" w:rsidRDefault="00F11EC8" w:rsidP="009071D4">
      <w:pPr>
        <w:pStyle w:val="Prrafodelista"/>
        <w:numPr>
          <w:ilvl w:val="0"/>
          <w:numId w:val="49"/>
        </w:numPr>
        <w:spacing w:line="276" w:lineRule="auto"/>
        <w:ind w:left="0" w:right="0" w:firstLine="0"/>
        <w:rPr>
          <w:b/>
          <w:sz w:val="24"/>
          <w:szCs w:val="24"/>
        </w:rPr>
      </w:pPr>
      <w:r w:rsidRPr="009071D4">
        <w:rPr>
          <w:iCs/>
          <w:sz w:val="24"/>
          <w:szCs w:val="24"/>
        </w:rPr>
        <w:t xml:space="preserve">Se dispone declarar </w:t>
      </w:r>
      <w:r w:rsidRPr="009071D4">
        <w:rPr>
          <w:b/>
          <w:iCs/>
          <w:smallCaps/>
          <w:sz w:val="24"/>
          <w:szCs w:val="24"/>
          <w:u w:val="single"/>
        </w:rPr>
        <w:t>Sin Lugar</w:t>
      </w:r>
      <w:r w:rsidRPr="009071D4">
        <w:rPr>
          <w:b/>
          <w:iCs/>
          <w:smallCaps/>
          <w:sz w:val="24"/>
          <w:szCs w:val="24"/>
        </w:rPr>
        <w:t xml:space="preserve"> </w:t>
      </w:r>
      <w:r w:rsidRPr="009071D4">
        <w:rPr>
          <w:rStyle w:val="CharacterStyle4"/>
          <w:spacing w:val="-4"/>
          <w:w w:val="105"/>
          <w:sz w:val="24"/>
        </w:rPr>
        <w:t xml:space="preserve">el </w:t>
      </w:r>
      <w:r w:rsidR="0068381B" w:rsidRPr="009071D4">
        <w:rPr>
          <w:b/>
          <w:smallCaps/>
          <w:sz w:val="24"/>
          <w:szCs w:val="24"/>
        </w:rPr>
        <w:t>Recurso de Apelación</w:t>
      </w:r>
      <w:r w:rsidR="0068381B" w:rsidRPr="009071D4">
        <w:rPr>
          <w:sz w:val="24"/>
          <w:szCs w:val="24"/>
        </w:rPr>
        <w:t xml:space="preserve"> </w:t>
      </w:r>
      <w:r w:rsidR="0068381B" w:rsidRPr="009071D4">
        <w:rPr>
          <w:b/>
          <w:smallCaps/>
          <w:sz w:val="24"/>
          <w:szCs w:val="24"/>
        </w:rPr>
        <w:t>en subsidio y solicitud de silencio positivo</w:t>
      </w:r>
      <w:r w:rsidR="0068381B" w:rsidRPr="009071D4">
        <w:rPr>
          <w:sz w:val="24"/>
          <w:szCs w:val="24"/>
        </w:rPr>
        <w:t xml:space="preserve">, interpuesto por </w:t>
      </w:r>
      <w:r w:rsidR="0068381B" w:rsidRPr="009071D4">
        <w:rPr>
          <w:b/>
          <w:smallCaps/>
          <w:sz w:val="24"/>
          <w:szCs w:val="24"/>
        </w:rPr>
        <w:t>E</w:t>
      </w:r>
      <w:r w:rsidR="000726B5">
        <w:rPr>
          <w:b/>
          <w:smallCaps/>
          <w:sz w:val="24"/>
          <w:szCs w:val="24"/>
        </w:rPr>
        <w:t>.F.C.Z.</w:t>
      </w:r>
      <w:r w:rsidR="0068381B" w:rsidRPr="009071D4">
        <w:rPr>
          <w:sz w:val="24"/>
          <w:szCs w:val="24"/>
        </w:rPr>
        <w:t xml:space="preserve">, cédula de identidad número </w:t>
      </w:r>
      <w:r w:rsidR="000726B5">
        <w:rPr>
          <w:sz w:val="24"/>
          <w:szCs w:val="24"/>
        </w:rPr>
        <w:t>…</w:t>
      </w:r>
      <w:r w:rsidR="0068381B" w:rsidRPr="009071D4">
        <w:rPr>
          <w:sz w:val="24"/>
          <w:szCs w:val="24"/>
        </w:rPr>
        <w:t xml:space="preserve">, en contra del </w:t>
      </w:r>
      <w:r w:rsidR="0068381B" w:rsidRPr="009071D4">
        <w:rPr>
          <w:b/>
          <w:sz w:val="24"/>
          <w:szCs w:val="24"/>
        </w:rPr>
        <w:t>Artículo 7.9.8 de la Sesión Ordinaria 16-2018 del 2 de mayo del 2018</w:t>
      </w:r>
      <w:r w:rsidR="0068381B" w:rsidRPr="009071D4">
        <w:rPr>
          <w:sz w:val="24"/>
          <w:szCs w:val="24"/>
        </w:rPr>
        <w:t>, adoptado por la Junta Directiva del Consejo de Transporte Público</w:t>
      </w:r>
      <w:r w:rsidR="004F1200" w:rsidRPr="009071D4">
        <w:rPr>
          <w:sz w:val="24"/>
          <w:szCs w:val="24"/>
        </w:rPr>
        <w:t>.</w:t>
      </w:r>
    </w:p>
    <w:p w14:paraId="30448A8D" w14:textId="77777777" w:rsidR="009071D4" w:rsidRPr="009071D4" w:rsidRDefault="009071D4" w:rsidP="009071D4">
      <w:pPr>
        <w:pStyle w:val="Prrafodelista"/>
        <w:spacing w:line="276" w:lineRule="auto"/>
        <w:ind w:left="0" w:right="0"/>
        <w:rPr>
          <w:b/>
          <w:sz w:val="24"/>
          <w:szCs w:val="24"/>
        </w:rPr>
      </w:pPr>
    </w:p>
    <w:p w14:paraId="50841498" w14:textId="77777777" w:rsidR="009071D4" w:rsidRPr="009071D4" w:rsidRDefault="009071D4" w:rsidP="009071D4">
      <w:pPr>
        <w:pStyle w:val="Prrafodelista"/>
        <w:numPr>
          <w:ilvl w:val="0"/>
          <w:numId w:val="49"/>
        </w:numPr>
        <w:spacing w:line="276" w:lineRule="auto"/>
        <w:ind w:left="0" w:right="0" w:firstLine="0"/>
        <w:rPr>
          <w:b/>
          <w:sz w:val="24"/>
          <w:szCs w:val="24"/>
        </w:rPr>
      </w:pPr>
      <w:r w:rsidRPr="009071D4">
        <w:rPr>
          <w:sz w:val="24"/>
          <w:szCs w:val="24"/>
        </w:rPr>
        <w:t xml:space="preserve">Por carecer la presente resolución de ulterior recurso en sede administrativa, de conformidad con los artículos 16 y 22, inciso c), de la Ley 7969, </w:t>
      </w:r>
      <w:r w:rsidRPr="009071D4">
        <w:rPr>
          <w:i/>
          <w:sz w:val="24"/>
          <w:szCs w:val="24"/>
        </w:rPr>
        <w:t>se da por agotada la vía administrativa</w:t>
      </w:r>
      <w:r w:rsidRPr="009071D4">
        <w:rPr>
          <w:sz w:val="24"/>
          <w:szCs w:val="24"/>
        </w:rPr>
        <w:t xml:space="preserve">.  </w:t>
      </w:r>
      <w:r w:rsidRPr="009071D4">
        <w:rPr>
          <w:b/>
          <w:sz w:val="24"/>
          <w:szCs w:val="24"/>
        </w:rPr>
        <w:t>NOTIFÍQUESE. -</w:t>
      </w:r>
    </w:p>
    <w:p w14:paraId="7616EF18" w14:textId="77777777" w:rsidR="009071D4" w:rsidRPr="009071D4" w:rsidRDefault="009071D4" w:rsidP="009071D4">
      <w:pPr>
        <w:pStyle w:val="Textoindependiente2"/>
        <w:tabs>
          <w:tab w:val="left" w:pos="2002"/>
        </w:tabs>
        <w:spacing w:after="0" w:line="276" w:lineRule="auto"/>
      </w:pPr>
    </w:p>
    <w:p w14:paraId="68DF70CA" w14:textId="77777777" w:rsidR="009071D4" w:rsidRPr="009071D4" w:rsidRDefault="009071D4" w:rsidP="009071D4">
      <w:pPr>
        <w:pStyle w:val="Textoindependiente2"/>
        <w:tabs>
          <w:tab w:val="left" w:pos="2002"/>
        </w:tabs>
        <w:spacing w:after="0" w:line="276" w:lineRule="auto"/>
      </w:pPr>
    </w:p>
    <w:p w14:paraId="5EF6E600" w14:textId="77777777" w:rsidR="009071D4" w:rsidRDefault="009071D4" w:rsidP="009071D4">
      <w:pPr>
        <w:pStyle w:val="Ttulo1"/>
        <w:spacing w:before="0" w:after="0"/>
        <w:jc w:val="center"/>
        <w:rPr>
          <w:rFonts w:ascii="Times New Roman" w:hAnsi="Times New Roman" w:cs="Times New Roman"/>
          <w:b w:val="0"/>
          <w:bCs w:val="0"/>
          <w:color w:val="000000" w:themeColor="text1"/>
          <w:sz w:val="24"/>
          <w:szCs w:val="24"/>
        </w:rPr>
      </w:pPr>
    </w:p>
    <w:p w14:paraId="40E26810" w14:textId="77777777" w:rsidR="009071D4" w:rsidRPr="009071D4" w:rsidRDefault="009071D4" w:rsidP="009071D4">
      <w:pPr>
        <w:pStyle w:val="Ttulo1"/>
        <w:spacing w:before="0" w:after="0"/>
        <w:jc w:val="center"/>
        <w:rPr>
          <w:rFonts w:ascii="Times New Roman" w:hAnsi="Times New Roman" w:cs="Times New Roman"/>
          <w:b w:val="0"/>
          <w:bCs w:val="0"/>
          <w:color w:val="000000" w:themeColor="text1"/>
          <w:sz w:val="24"/>
          <w:szCs w:val="24"/>
        </w:rPr>
      </w:pPr>
      <w:r w:rsidRPr="009071D4">
        <w:rPr>
          <w:rFonts w:ascii="Times New Roman" w:hAnsi="Times New Roman" w:cs="Times New Roman"/>
          <w:b w:val="0"/>
          <w:bCs w:val="0"/>
          <w:color w:val="000000" w:themeColor="text1"/>
          <w:sz w:val="24"/>
          <w:szCs w:val="24"/>
        </w:rPr>
        <w:t xml:space="preserve">Lic. Ronald Muñoz Corea </w:t>
      </w:r>
    </w:p>
    <w:p w14:paraId="48BF1464" w14:textId="77777777" w:rsidR="009071D4" w:rsidRPr="009071D4" w:rsidRDefault="009071D4" w:rsidP="009071D4">
      <w:pPr>
        <w:jc w:val="center"/>
        <w:rPr>
          <w:b/>
          <w:color w:val="000000" w:themeColor="text1"/>
          <w:sz w:val="24"/>
          <w:szCs w:val="24"/>
        </w:rPr>
      </w:pPr>
      <w:r w:rsidRPr="009071D4">
        <w:rPr>
          <w:b/>
          <w:color w:val="000000" w:themeColor="text1"/>
          <w:sz w:val="24"/>
          <w:szCs w:val="24"/>
        </w:rPr>
        <w:t>Presidente</w:t>
      </w:r>
    </w:p>
    <w:p w14:paraId="657E0D5A" w14:textId="77777777" w:rsidR="009071D4" w:rsidRPr="009071D4" w:rsidRDefault="009071D4" w:rsidP="009071D4">
      <w:pPr>
        <w:pStyle w:val="Ttulo1"/>
        <w:tabs>
          <w:tab w:val="left" w:pos="5201"/>
        </w:tabs>
        <w:spacing w:before="0" w:after="0"/>
        <w:rPr>
          <w:rFonts w:ascii="Times New Roman" w:hAnsi="Times New Roman" w:cs="Times New Roman"/>
          <w:b w:val="0"/>
          <w:bCs w:val="0"/>
          <w:color w:val="000000" w:themeColor="text1"/>
          <w:sz w:val="24"/>
          <w:szCs w:val="24"/>
        </w:rPr>
      </w:pPr>
    </w:p>
    <w:p w14:paraId="2FD32B69" w14:textId="77777777" w:rsidR="009071D4" w:rsidRPr="009071D4" w:rsidRDefault="009071D4" w:rsidP="009071D4">
      <w:pPr>
        <w:rPr>
          <w:sz w:val="24"/>
          <w:szCs w:val="24"/>
        </w:rPr>
      </w:pPr>
    </w:p>
    <w:p w14:paraId="53351C55" w14:textId="77777777" w:rsidR="009071D4" w:rsidRPr="009071D4" w:rsidRDefault="009071D4" w:rsidP="009071D4">
      <w:pPr>
        <w:rPr>
          <w:sz w:val="24"/>
          <w:szCs w:val="24"/>
        </w:rPr>
      </w:pPr>
    </w:p>
    <w:p w14:paraId="378CC3C5" w14:textId="77777777" w:rsidR="009071D4" w:rsidRPr="009071D4" w:rsidRDefault="009071D4" w:rsidP="009071D4">
      <w:pPr>
        <w:pStyle w:val="Ttulo1"/>
        <w:spacing w:before="0" w:after="0"/>
        <w:ind w:left="0" w:right="0"/>
        <w:rPr>
          <w:rFonts w:ascii="Times New Roman" w:hAnsi="Times New Roman" w:cs="Times New Roman"/>
          <w:bCs w:val="0"/>
          <w:color w:val="000000" w:themeColor="text1"/>
          <w:sz w:val="24"/>
          <w:szCs w:val="24"/>
        </w:rPr>
      </w:pPr>
      <w:r w:rsidRPr="009071D4">
        <w:rPr>
          <w:rFonts w:ascii="Times New Roman" w:hAnsi="Times New Roman" w:cs="Times New Roman"/>
          <w:b w:val="0"/>
          <w:bCs w:val="0"/>
          <w:color w:val="000000" w:themeColor="text1"/>
          <w:sz w:val="24"/>
          <w:szCs w:val="24"/>
        </w:rPr>
        <w:t>Lic. Mario Quesada Aguirre</w:t>
      </w:r>
      <w:r>
        <w:rPr>
          <w:rFonts w:ascii="Times New Roman" w:hAnsi="Times New Roman" w:cs="Times New Roman"/>
          <w:b w:val="0"/>
          <w:bCs w:val="0"/>
          <w:color w:val="000000" w:themeColor="text1"/>
          <w:sz w:val="24"/>
          <w:szCs w:val="24"/>
        </w:rPr>
        <w:tab/>
      </w:r>
      <w:r>
        <w:rPr>
          <w:rFonts w:ascii="Times New Roman" w:hAnsi="Times New Roman" w:cs="Times New Roman"/>
          <w:b w:val="0"/>
          <w:bCs w:val="0"/>
          <w:color w:val="000000" w:themeColor="text1"/>
          <w:sz w:val="24"/>
          <w:szCs w:val="24"/>
        </w:rPr>
        <w:tab/>
      </w:r>
      <w:r>
        <w:rPr>
          <w:rFonts w:ascii="Times New Roman" w:hAnsi="Times New Roman" w:cs="Times New Roman"/>
          <w:b w:val="0"/>
          <w:bCs w:val="0"/>
          <w:color w:val="000000" w:themeColor="text1"/>
          <w:sz w:val="24"/>
          <w:szCs w:val="24"/>
        </w:rPr>
        <w:tab/>
      </w:r>
      <w:r>
        <w:rPr>
          <w:rFonts w:ascii="Times New Roman" w:hAnsi="Times New Roman" w:cs="Times New Roman"/>
          <w:b w:val="0"/>
          <w:bCs w:val="0"/>
          <w:color w:val="000000" w:themeColor="text1"/>
          <w:sz w:val="24"/>
          <w:szCs w:val="24"/>
        </w:rPr>
        <w:tab/>
      </w:r>
      <w:r w:rsidRPr="009071D4">
        <w:rPr>
          <w:rFonts w:ascii="Times New Roman" w:hAnsi="Times New Roman" w:cs="Times New Roman"/>
          <w:b w:val="0"/>
          <w:bCs w:val="0"/>
          <w:color w:val="000000" w:themeColor="text1"/>
          <w:sz w:val="24"/>
          <w:szCs w:val="24"/>
        </w:rPr>
        <w:t>Lic. Carlos Miguel Portuguez Méndez</w:t>
      </w:r>
      <w:r w:rsidRPr="009071D4">
        <w:rPr>
          <w:rFonts w:ascii="Times New Roman" w:hAnsi="Times New Roman" w:cs="Times New Roman"/>
          <w:b w:val="0"/>
          <w:bCs w:val="0"/>
          <w:color w:val="000000" w:themeColor="text1"/>
          <w:sz w:val="24"/>
          <w:szCs w:val="24"/>
        </w:rPr>
        <w:tab/>
      </w:r>
      <w:r>
        <w:rPr>
          <w:rFonts w:ascii="Times New Roman" w:hAnsi="Times New Roman" w:cs="Times New Roman"/>
          <w:b w:val="0"/>
          <w:bCs w:val="0"/>
          <w:color w:val="000000" w:themeColor="text1"/>
          <w:sz w:val="24"/>
          <w:szCs w:val="24"/>
        </w:rPr>
        <w:t xml:space="preserve">     </w:t>
      </w:r>
      <w:r w:rsidRPr="009071D4">
        <w:rPr>
          <w:rFonts w:ascii="Times New Roman" w:hAnsi="Times New Roman" w:cs="Times New Roman"/>
          <w:bCs w:val="0"/>
          <w:color w:val="000000" w:themeColor="text1"/>
          <w:sz w:val="24"/>
          <w:szCs w:val="24"/>
        </w:rPr>
        <w:t xml:space="preserve">Juez </w:t>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r>
      <w:r w:rsidRPr="009071D4">
        <w:rPr>
          <w:rFonts w:ascii="Times New Roman" w:hAnsi="Times New Roman" w:cs="Times New Roman"/>
          <w:bCs w:val="0"/>
          <w:color w:val="000000" w:themeColor="text1"/>
          <w:sz w:val="24"/>
          <w:szCs w:val="24"/>
        </w:rPr>
        <w:tab/>
        <w:t>Juez</w:t>
      </w:r>
    </w:p>
    <w:p w14:paraId="2E3F1CB5" w14:textId="77777777" w:rsidR="0068381B" w:rsidRPr="004F1200" w:rsidRDefault="0068381B" w:rsidP="004F1200">
      <w:pPr>
        <w:spacing w:line="276" w:lineRule="auto"/>
        <w:ind w:left="0" w:right="0"/>
        <w:rPr>
          <w:b/>
          <w:color w:val="000000" w:themeColor="text1"/>
          <w:sz w:val="24"/>
          <w:szCs w:val="24"/>
        </w:rPr>
      </w:pPr>
    </w:p>
    <w:sectPr w:rsidR="0068381B" w:rsidRPr="004F1200" w:rsidSect="00925154">
      <w:footerReference w:type="even" r:id="rId13"/>
      <w:footerReference w:type="default" r:id="rId1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A6A0" w14:textId="77777777" w:rsidR="00912D91" w:rsidRDefault="00912D91">
      <w:r>
        <w:separator/>
      </w:r>
    </w:p>
  </w:endnote>
  <w:endnote w:type="continuationSeparator" w:id="0">
    <w:p w14:paraId="6F20E6FB" w14:textId="77777777" w:rsidR="00912D91" w:rsidRDefault="0091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252" w14:textId="77777777"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C77288" w14:textId="77777777"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54DA" w14:textId="77777777" w:rsidR="003D6FBB" w:rsidRDefault="003D6FBB">
    <w:pPr>
      <w:pStyle w:val="Piedepgina"/>
      <w:jc w:val="right"/>
    </w:pPr>
  </w:p>
  <w:p w14:paraId="52192030" w14:textId="77777777" w:rsidR="003D6FBB" w:rsidRPr="004705B3" w:rsidRDefault="003D6FB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477D" w14:textId="77777777" w:rsidR="00912D91" w:rsidRDefault="00912D91">
      <w:r>
        <w:separator/>
      </w:r>
    </w:p>
  </w:footnote>
  <w:footnote w:type="continuationSeparator" w:id="0">
    <w:p w14:paraId="594C6E48" w14:textId="77777777" w:rsidR="00912D91" w:rsidRDefault="0091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E0D3"/>
    <w:multiLevelType w:val="singleLevel"/>
    <w:tmpl w:val="70C2E2B7"/>
    <w:lvl w:ilvl="0">
      <w:start w:val="3"/>
      <w:numFmt w:val="decimal"/>
      <w:lvlText w:val="%1."/>
      <w:lvlJc w:val="left"/>
      <w:pPr>
        <w:tabs>
          <w:tab w:val="num" w:pos="504"/>
        </w:tabs>
        <w:ind w:left="504" w:hanging="288"/>
      </w:pPr>
      <w:rPr>
        <w:snapToGrid/>
        <w:spacing w:val="8"/>
        <w:sz w:val="24"/>
        <w:szCs w:val="24"/>
      </w:rPr>
    </w:lvl>
  </w:abstractNum>
  <w:abstractNum w:abstractNumId="1"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3"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4"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5"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8"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9"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10"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2"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3573472"/>
    <w:multiLevelType w:val="hybridMultilevel"/>
    <w:tmpl w:val="EF58C754"/>
    <w:lvl w:ilvl="0" w:tplc="7BE0E666">
      <w:start w:val="1"/>
      <w:numFmt w:val="upperRoman"/>
      <w:lvlText w:val="%1."/>
      <w:lvlJc w:val="left"/>
      <w:pPr>
        <w:ind w:left="1080" w:hanging="72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9"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7"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8"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0"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42"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5"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DAE3E63"/>
    <w:multiLevelType w:val="hybridMultilevel"/>
    <w:tmpl w:val="13ACECAC"/>
    <w:lvl w:ilvl="0" w:tplc="12A80B68">
      <w:start w:val="1"/>
      <w:numFmt w:val="decimal"/>
      <w:lvlText w:val="%1."/>
      <w:lvlJc w:val="left"/>
      <w:pPr>
        <w:ind w:left="1466" w:hanging="360"/>
      </w:pPr>
      <w:rPr>
        <w:rFonts w:hint="default"/>
      </w:rPr>
    </w:lvl>
    <w:lvl w:ilvl="1" w:tplc="140A0019" w:tentative="1">
      <w:start w:val="1"/>
      <w:numFmt w:val="lowerLetter"/>
      <w:lvlText w:val="%2."/>
      <w:lvlJc w:val="left"/>
      <w:pPr>
        <w:ind w:left="2186" w:hanging="360"/>
      </w:pPr>
    </w:lvl>
    <w:lvl w:ilvl="2" w:tplc="140A001B" w:tentative="1">
      <w:start w:val="1"/>
      <w:numFmt w:val="lowerRoman"/>
      <w:lvlText w:val="%3."/>
      <w:lvlJc w:val="right"/>
      <w:pPr>
        <w:ind w:left="2906" w:hanging="180"/>
      </w:pPr>
    </w:lvl>
    <w:lvl w:ilvl="3" w:tplc="140A000F" w:tentative="1">
      <w:start w:val="1"/>
      <w:numFmt w:val="decimal"/>
      <w:lvlText w:val="%4."/>
      <w:lvlJc w:val="left"/>
      <w:pPr>
        <w:ind w:left="3626" w:hanging="360"/>
      </w:pPr>
    </w:lvl>
    <w:lvl w:ilvl="4" w:tplc="140A0019" w:tentative="1">
      <w:start w:val="1"/>
      <w:numFmt w:val="lowerLetter"/>
      <w:lvlText w:val="%5."/>
      <w:lvlJc w:val="left"/>
      <w:pPr>
        <w:ind w:left="4346" w:hanging="360"/>
      </w:pPr>
    </w:lvl>
    <w:lvl w:ilvl="5" w:tplc="140A001B" w:tentative="1">
      <w:start w:val="1"/>
      <w:numFmt w:val="lowerRoman"/>
      <w:lvlText w:val="%6."/>
      <w:lvlJc w:val="right"/>
      <w:pPr>
        <w:ind w:left="5066" w:hanging="180"/>
      </w:pPr>
    </w:lvl>
    <w:lvl w:ilvl="6" w:tplc="140A000F" w:tentative="1">
      <w:start w:val="1"/>
      <w:numFmt w:val="decimal"/>
      <w:lvlText w:val="%7."/>
      <w:lvlJc w:val="left"/>
      <w:pPr>
        <w:ind w:left="5786" w:hanging="360"/>
      </w:pPr>
    </w:lvl>
    <w:lvl w:ilvl="7" w:tplc="140A0019" w:tentative="1">
      <w:start w:val="1"/>
      <w:numFmt w:val="lowerLetter"/>
      <w:lvlText w:val="%8."/>
      <w:lvlJc w:val="left"/>
      <w:pPr>
        <w:ind w:left="6506" w:hanging="360"/>
      </w:pPr>
    </w:lvl>
    <w:lvl w:ilvl="8" w:tplc="140A001B" w:tentative="1">
      <w:start w:val="1"/>
      <w:numFmt w:val="lowerRoman"/>
      <w:lvlText w:val="%9."/>
      <w:lvlJc w:val="right"/>
      <w:pPr>
        <w:ind w:left="7226" w:hanging="180"/>
      </w:pPr>
    </w:lvl>
  </w:abstractNum>
  <w:abstractNum w:abstractNumId="47"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13"/>
  </w:num>
  <w:num w:numId="3">
    <w:abstractNumId w:val="6"/>
  </w:num>
  <w:num w:numId="4">
    <w:abstractNumId w:val="19"/>
  </w:num>
  <w:num w:numId="5">
    <w:abstractNumId w:val="43"/>
  </w:num>
  <w:num w:numId="6">
    <w:abstractNumId w:val="41"/>
  </w:num>
  <w:num w:numId="7">
    <w:abstractNumId w:val="35"/>
  </w:num>
  <w:num w:numId="8">
    <w:abstractNumId w:val="36"/>
  </w:num>
  <w:num w:numId="9">
    <w:abstractNumId w:val="11"/>
  </w:num>
  <w:num w:numId="10">
    <w:abstractNumId w:val="18"/>
  </w:num>
  <w:num w:numId="11">
    <w:abstractNumId w:val="25"/>
  </w:num>
  <w:num w:numId="12">
    <w:abstractNumId w:val="24"/>
  </w:num>
  <w:num w:numId="13">
    <w:abstractNumId w:val="7"/>
  </w:num>
  <w:num w:numId="14">
    <w:abstractNumId w:val="8"/>
  </w:num>
  <w:num w:numId="15">
    <w:abstractNumId w:val="47"/>
  </w:num>
  <w:num w:numId="16">
    <w:abstractNumId w:val="21"/>
  </w:num>
  <w:num w:numId="17">
    <w:abstractNumId w:val="14"/>
  </w:num>
  <w:num w:numId="18">
    <w:abstractNumId w:val="26"/>
  </w:num>
  <w:num w:numId="19">
    <w:abstractNumId w:val="5"/>
  </w:num>
  <w:num w:numId="20">
    <w:abstractNumId w:val="23"/>
  </w:num>
  <w:num w:numId="21">
    <w:abstractNumId w:val="30"/>
  </w:num>
  <w:num w:numId="22">
    <w:abstractNumId w:val="3"/>
  </w:num>
  <w:num w:numId="23">
    <w:abstractNumId w:val="9"/>
  </w:num>
  <w:num w:numId="24">
    <w:abstractNumId w:val="9"/>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9"/>
  </w:num>
  <w:num w:numId="26">
    <w:abstractNumId w:val="16"/>
  </w:num>
  <w:num w:numId="27">
    <w:abstractNumId w:val="12"/>
  </w:num>
  <w:num w:numId="28">
    <w:abstractNumId w:val="37"/>
  </w:num>
  <w:num w:numId="29">
    <w:abstractNumId w:val="4"/>
  </w:num>
  <w:num w:numId="30">
    <w:abstractNumId w:val="2"/>
  </w:num>
  <w:num w:numId="31">
    <w:abstractNumId w:val="44"/>
  </w:num>
  <w:num w:numId="32">
    <w:abstractNumId w:val="40"/>
  </w:num>
  <w:num w:numId="33">
    <w:abstractNumId w:val="32"/>
  </w:num>
  <w:num w:numId="34">
    <w:abstractNumId w:val="42"/>
  </w:num>
  <w:num w:numId="35">
    <w:abstractNumId w:val="1"/>
  </w:num>
  <w:num w:numId="36">
    <w:abstractNumId w:val="31"/>
  </w:num>
  <w:num w:numId="37">
    <w:abstractNumId w:val="20"/>
  </w:num>
  <w:num w:numId="38">
    <w:abstractNumId w:val="10"/>
  </w:num>
  <w:num w:numId="39">
    <w:abstractNumId w:val="29"/>
  </w:num>
  <w:num w:numId="40">
    <w:abstractNumId w:val="17"/>
  </w:num>
  <w:num w:numId="41">
    <w:abstractNumId w:val="45"/>
  </w:num>
  <w:num w:numId="42">
    <w:abstractNumId w:val="22"/>
  </w:num>
  <w:num w:numId="43">
    <w:abstractNumId w:val="28"/>
  </w:num>
  <w:num w:numId="44">
    <w:abstractNumId w:val="33"/>
  </w:num>
  <w:num w:numId="45">
    <w:abstractNumId w:val="15"/>
  </w:num>
  <w:num w:numId="46">
    <w:abstractNumId w:val="0"/>
    <w:lvlOverride w:ilvl="0">
      <w:lvl w:ilvl="0">
        <w:numFmt w:val="decimal"/>
        <w:lvlText w:val="%1."/>
        <w:lvlJc w:val="left"/>
        <w:pPr>
          <w:tabs>
            <w:tab w:val="num" w:pos="504"/>
          </w:tabs>
          <w:ind w:left="504" w:hanging="288"/>
        </w:pPr>
        <w:rPr>
          <w:snapToGrid/>
          <w:sz w:val="24"/>
          <w:szCs w:val="24"/>
        </w:rPr>
      </w:lvl>
    </w:lvlOverride>
  </w:num>
  <w:num w:numId="47">
    <w:abstractNumId w:val="46"/>
  </w:num>
  <w:num w:numId="48">
    <w:abstractNumId w:val="38"/>
  </w:num>
  <w:num w:numId="4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4D10"/>
    <w:rsid w:val="000052E3"/>
    <w:rsid w:val="00005DAF"/>
    <w:rsid w:val="00007AAE"/>
    <w:rsid w:val="00010306"/>
    <w:rsid w:val="00015D60"/>
    <w:rsid w:val="000172B3"/>
    <w:rsid w:val="000209A6"/>
    <w:rsid w:val="0002430E"/>
    <w:rsid w:val="0002472E"/>
    <w:rsid w:val="00024E77"/>
    <w:rsid w:val="000276EF"/>
    <w:rsid w:val="00027C93"/>
    <w:rsid w:val="000302C0"/>
    <w:rsid w:val="00032DBD"/>
    <w:rsid w:val="00033BBC"/>
    <w:rsid w:val="000341F9"/>
    <w:rsid w:val="00034CC8"/>
    <w:rsid w:val="00041D88"/>
    <w:rsid w:val="000442EB"/>
    <w:rsid w:val="000449EB"/>
    <w:rsid w:val="00045363"/>
    <w:rsid w:val="0005008A"/>
    <w:rsid w:val="00050542"/>
    <w:rsid w:val="00051980"/>
    <w:rsid w:val="00052953"/>
    <w:rsid w:val="00053445"/>
    <w:rsid w:val="000541D8"/>
    <w:rsid w:val="000556DD"/>
    <w:rsid w:val="0005588F"/>
    <w:rsid w:val="00056B2C"/>
    <w:rsid w:val="00057714"/>
    <w:rsid w:val="000726B5"/>
    <w:rsid w:val="00073A17"/>
    <w:rsid w:val="00073A30"/>
    <w:rsid w:val="00075028"/>
    <w:rsid w:val="000751C2"/>
    <w:rsid w:val="00080A4C"/>
    <w:rsid w:val="000812E0"/>
    <w:rsid w:val="000813A4"/>
    <w:rsid w:val="000814ED"/>
    <w:rsid w:val="000815AA"/>
    <w:rsid w:val="00082071"/>
    <w:rsid w:val="00082EDA"/>
    <w:rsid w:val="0008446E"/>
    <w:rsid w:val="000859E6"/>
    <w:rsid w:val="00087153"/>
    <w:rsid w:val="00092129"/>
    <w:rsid w:val="00093D7A"/>
    <w:rsid w:val="000940FF"/>
    <w:rsid w:val="0009460A"/>
    <w:rsid w:val="00095A4A"/>
    <w:rsid w:val="000A0707"/>
    <w:rsid w:val="000A15CD"/>
    <w:rsid w:val="000A2026"/>
    <w:rsid w:val="000A320F"/>
    <w:rsid w:val="000A3E9E"/>
    <w:rsid w:val="000A5B5C"/>
    <w:rsid w:val="000B1875"/>
    <w:rsid w:val="000B4FCA"/>
    <w:rsid w:val="000B51AF"/>
    <w:rsid w:val="000B6C31"/>
    <w:rsid w:val="000C07EA"/>
    <w:rsid w:val="000C3456"/>
    <w:rsid w:val="000C4CF8"/>
    <w:rsid w:val="000C4FDA"/>
    <w:rsid w:val="000C5E20"/>
    <w:rsid w:val="000D0761"/>
    <w:rsid w:val="000D10C7"/>
    <w:rsid w:val="000D3160"/>
    <w:rsid w:val="000D43B5"/>
    <w:rsid w:val="000D5206"/>
    <w:rsid w:val="000D74AB"/>
    <w:rsid w:val="000E03A7"/>
    <w:rsid w:val="000E0FD0"/>
    <w:rsid w:val="000E290C"/>
    <w:rsid w:val="000E2F89"/>
    <w:rsid w:val="000E68E7"/>
    <w:rsid w:val="000E7072"/>
    <w:rsid w:val="000F014E"/>
    <w:rsid w:val="000F1708"/>
    <w:rsid w:val="000F1E2A"/>
    <w:rsid w:val="000F27B6"/>
    <w:rsid w:val="000F3AC9"/>
    <w:rsid w:val="000F3F86"/>
    <w:rsid w:val="000F4577"/>
    <w:rsid w:val="000F5C8D"/>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2DD"/>
    <w:rsid w:val="00127B90"/>
    <w:rsid w:val="00127EB4"/>
    <w:rsid w:val="00127FF9"/>
    <w:rsid w:val="00131712"/>
    <w:rsid w:val="00132821"/>
    <w:rsid w:val="00133C36"/>
    <w:rsid w:val="00133F26"/>
    <w:rsid w:val="00134C6F"/>
    <w:rsid w:val="00135D0F"/>
    <w:rsid w:val="00136AE0"/>
    <w:rsid w:val="00137C26"/>
    <w:rsid w:val="0014105C"/>
    <w:rsid w:val="001413C8"/>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666A9"/>
    <w:rsid w:val="00170F3F"/>
    <w:rsid w:val="001743A3"/>
    <w:rsid w:val="00174672"/>
    <w:rsid w:val="001775C7"/>
    <w:rsid w:val="001844C6"/>
    <w:rsid w:val="001874E3"/>
    <w:rsid w:val="0019392A"/>
    <w:rsid w:val="00193D84"/>
    <w:rsid w:val="00197143"/>
    <w:rsid w:val="0019774A"/>
    <w:rsid w:val="001A070E"/>
    <w:rsid w:val="001A0855"/>
    <w:rsid w:val="001A0A12"/>
    <w:rsid w:val="001A2AF4"/>
    <w:rsid w:val="001A3205"/>
    <w:rsid w:val="001A3C48"/>
    <w:rsid w:val="001A4D58"/>
    <w:rsid w:val="001A7028"/>
    <w:rsid w:val="001B067D"/>
    <w:rsid w:val="001B0B25"/>
    <w:rsid w:val="001B0DEB"/>
    <w:rsid w:val="001B3A58"/>
    <w:rsid w:val="001B547B"/>
    <w:rsid w:val="001B5FB0"/>
    <w:rsid w:val="001B6E20"/>
    <w:rsid w:val="001C176D"/>
    <w:rsid w:val="001C20B0"/>
    <w:rsid w:val="001C2465"/>
    <w:rsid w:val="001C5D21"/>
    <w:rsid w:val="001C7EB3"/>
    <w:rsid w:val="001D0058"/>
    <w:rsid w:val="001D0D72"/>
    <w:rsid w:val="001D461A"/>
    <w:rsid w:val="001D79BE"/>
    <w:rsid w:val="001E16BD"/>
    <w:rsid w:val="001E737D"/>
    <w:rsid w:val="001F2A6E"/>
    <w:rsid w:val="001F403B"/>
    <w:rsid w:val="001F538A"/>
    <w:rsid w:val="001F711A"/>
    <w:rsid w:val="00202DE0"/>
    <w:rsid w:val="00203001"/>
    <w:rsid w:val="00203448"/>
    <w:rsid w:val="002038E6"/>
    <w:rsid w:val="00206886"/>
    <w:rsid w:val="0021242B"/>
    <w:rsid w:val="00212913"/>
    <w:rsid w:val="00212A72"/>
    <w:rsid w:val="00212CC3"/>
    <w:rsid w:val="002174C6"/>
    <w:rsid w:val="00217BF2"/>
    <w:rsid w:val="00222A4D"/>
    <w:rsid w:val="00222C13"/>
    <w:rsid w:val="00223007"/>
    <w:rsid w:val="00224384"/>
    <w:rsid w:val="00224694"/>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5EF3"/>
    <w:rsid w:val="002A6845"/>
    <w:rsid w:val="002A69E7"/>
    <w:rsid w:val="002B1185"/>
    <w:rsid w:val="002B1C8B"/>
    <w:rsid w:val="002B6881"/>
    <w:rsid w:val="002B69BF"/>
    <w:rsid w:val="002C063D"/>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2F0"/>
    <w:rsid w:val="002F2BE9"/>
    <w:rsid w:val="002F3B02"/>
    <w:rsid w:val="00301ED0"/>
    <w:rsid w:val="00303D54"/>
    <w:rsid w:val="0030674B"/>
    <w:rsid w:val="00306991"/>
    <w:rsid w:val="0030761E"/>
    <w:rsid w:val="00307A8F"/>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088A"/>
    <w:rsid w:val="00373775"/>
    <w:rsid w:val="003741B7"/>
    <w:rsid w:val="00374D55"/>
    <w:rsid w:val="00376439"/>
    <w:rsid w:val="00380CA3"/>
    <w:rsid w:val="0038251B"/>
    <w:rsid w:val="003826A5"/>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D81"/>
    <w:rsid w:val="003D6730"/>
    <w:rsid w:val="003D6FBB"/>
    <w:rsid w:val="003D724D"/>
    <w:rsid w:val="003D7616"/>
    <w:rsid w:val="003E3AE8"/>
    <w:rsid w:val="003E4A78"/>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5705"/>
    <w:rsid w:val="004060B4"/>
    <w:rsid w:val="00411199"/>
    <w:rsid w:val="00412C21"/>
    <w:rsid w:val="00412D2B"/>
    <w:rsid w:val="00414CC5"/>
    <w:rsid w:val="004154BB"/>
    <w:rsid w:val="004159DA"/>
    <w:rsid w:val="0042356A"/>
    <w:rsid w:val="00435B86"/>
    <w:rsid w:val="0043638E"/>
    <w:rsid w:val="0043655A"/>
    <w:rsid w:val="00436AE4"/>
    <w:rsid w:val="00437115"/>
    <w:rsid w:val="00440548"/>
    <w:rsid w:val="00440729"/>
    <w:rsid w:val="00441BFE"/>
    <w:rsid w:val="00443425"/>
    <w:rsid w:val="00444CB1"/>
    <w:rsid w:val="00446A27"/>
    <w:rsid w:val="00450308"/>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77251"/>
    <w:rsid w:val="0048112A"/>
    <w:rsid w:val="004813EF"/>
    <w:rsid w:val="004836D8"/>
    <w:rsid w:val="0048725D"/>
    <w:rsid w:val="00490739"/>
    <w:rsid w:val="00491F1E"/>
    <w:rsid w:val="004928CB"/>
    <w:rsid w:val="00494CA4"/>
    <w:rsid w:val="004956DD"/>
    <w:rsid w:val="00495BC3"/>
    <w:rsid w:val="00495EA9"/>
    <w:rsid w:val="004A007B"/>
    <w:rsid w:val="004A313F"/>
    <w:rsid w:val="004A31B3"/>
    <w:rsid w:val="004A3A0D"/>
    <w:rsid w:val="004A62B1"/>
    <w:rsid w:val="004A72CE"/>
    <w:rsid w:val="004A7CDE"/>
    <w:rsid w:val="004A7E03"/>
    <w:rsid w:val="004B1BA0"/>
    <w:rsid w:val="004B2F23"/>
    <w:rsid w:val="004B4513"/>
    <w:rsid w:val="004B4A9B"/>
    <w:rsid w:val="004B7DF6"/>
    <w:rsid w:val="004C19DB"/>
    <w:rsid w:val="004C7AFD"/>
    <w:rsid w:val="004D097A"/>
    <w:rsid w:val="004D1313"/>
    <w:rsid w:val="004D1DFF"/>
    <w:rsid w:val="004D2EBD"/>
    <w:rsid w:val="004D2F6C"/>
    <w:rsid w:val="004D3407"/>
    <w:rsid w:val="004D3BC8"/>
    <w:rsid w:val="004E051A"/>
    <w:rsid w:val="004E05C4"/>
    <w:rsid w:val="004E0874"/>
    <w:rsid w:val="004E4D0A"/>
    <w:rsid w:val="004E54D0"/>
    <w:rsid w:val="004E741D"/>
    <w:rsid w:val="004F1200"/>
    <w:rsid w:val="004F50AC"/>
    <w:rsid w:val="004F51BE"/>
    <w:rsid w:val="004F5D88"/>
    <w:rsid w:val="004F7355"/>
    <w:rsid w:val="004F75BD"/>
    <w:rsid w:val="00500B36"/>
    <w:rsid w:val="00500F05"/>
    <w:rsid w:val="00501849"/>
    <w:rsid w:val="00503033"/>
    <w:rsid w:val="00503276"/>
    <w:rsid w:val="00503CBC"/>
    <w:rsid w:val="00507841"/>
    <w:rsid w:val="0051359E"/>
    <w:rsid w:val="005161FF"/>
    <w:rsid w:val="00516D8B"/>
    <w:rsid w:val="0051784D"/>
    <w:rsid w:val="005219EB"/>
    <w:rsid w:val="005222D3"/>
    <w:rsid w:val="0052263B"/>
    <w:rsid w:val="005230B8"/>
    <w:rsid w:val="00526E1F"/>
    <w:rsid w:val="00530069"/>
    <w:rsid w:val="00530F8D"/>
    <w:rsid w:val="00531BD7"/>
    <w:rsid w:val="005324C4"/>
    <w:rsid w:val="00535033"/>
    <w:rsid w:val="005352AA"/>
    <w:rsid w:val="00535306"/>
    <w:rsid w:val="005357E2"/>
    <w:rsid w:val="0053588F"/>
    <w:rsid w:val="0054011A"/>
    <w:rsid w:val="005409D0"/>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5632D"/>
    <w:rsid w:val="005622CF"/>
    <w:rsid w:val="005623F8"/>
    <w:rsid w:val="0056271E"/>
    <w:rsid w:val="005627C8"/>
    <w:rsid w:val="005666F9"/>
    <w:rsid w:val="005771F6"/>
    <w:rsid w:val="00577C77"/>
    <w:rsid w:val="00580E31"/>
    <w:rsid w:val="00582D31"/>
    <w:rsid w:val="00583F24"/>
    <w:rsid w:val="00591A3B"/>
    <w:rsid w:val="00594824"/>
    <w:rsid w:val="00594945"/>
    <w:rsid w:val="00594C65"/>
    <w:rsid w:val="0059599C"/>
    <w:rsid w:val="005A037B"/>
    <w:rsid w:val="005A068A"/>
    <w:rsid w:val="005A2631"/>
    <w:rsid w:val="005B2880"/>
    <w:rsid w:val="005B3F6E"/>
    <w:rsid w:val="005B49BD"/>
    <w:rsid w:val="005C33B9"/>
    <w:rsid w:val="005C5BA8"/>
    <w:rsid w:val="005C6083"/>
    <w:rsid w:val="005C6DCC"/>
    <w:rsid w:val="005D21DA"/>
    <w:rsid w:val="005D2F61"/>
    <w:rsid w:val="005D3718"/>
    <w:rsid w:val="005D5001"/>
    <w:rsid w:val="005D5A64"/>
    <w:rsid w:val="005E1942"/>
    <w:rsid w:val="005E20A9"/>
    <w:rsid w:val="005E215B"/>
    <w:rsid w:val="005E23CD"/>
    <w:rsid w:val="005E2842"/>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40E7"/>
    <w:rsid w:val="00616203"/>
    <w:rsid w:val="00617CEE"/>
    <w:rsid w:val="006223DA"/>
    <w:rsid w:val="00623520"/>
    <w:rsid w:val="00623686"/>
    <w:rsid w:val="00623A1F"/>
    <w:rsid w:val="00623F69"/>
    <w:rsid w:val="00625555"/>
    <w:rsid w:val="00625B84"/>
    <w:rsid w:val="006313C9"/>
    <w:rsid w:val="006315E0"/>
    <w:rsid w:val="00631FD5"/>
    <w:rsid w:val="00633018"/>
    <w:rsid w:val="0063718A"/>
    <w:rsid w:val="0063787E"/>
    <w:rsid w:val="00637F65"/>
    <w:rsid w:val="006409E2"/>
    <w:rsid w:val="00640DC5"/>
    <w:rsid w:val="006411E5"/>
    <w:rsid w:val="006437C9"/>
    <w:rsid w:val="00645B0B"/>
    <w:rsid w:val="006470E6"/>
    <w:rsid w:val="00650E50"/>
    <w:rsid w:val="00653A25"/>
    <w:rsid w:val="00660C92"/>
    <w:rsid w:val="006626B3"/>
    <w:rsid w:val="0066275B"/>
    <w:rsid w:val="00666453"/>
    <w:rsid w:val="006677B2"/>
    <w:rsid w:val="0066795F"/>
    <w:rsid w:val="006720C5"/>
    <w:rsid w:val="006740F9"/>
    <w:rsid w:val="006800EC"/>
    <w:rsid w:val="00680349"/>
    <w:rsid w:val="006818DD"/>
    <w:rsid w:val="00682D00"/>
    <w:rsid w:val="0068381B"/>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5068"/>
    <w:rsid w:val="006D53C7"/>
    <w:rsid w:val="006D646E"/>
    <w:rsid w:val="006D771A"/>
    <w:rsid w:val="006D79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012"/>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71733"/>
    <w:rsid w:val="00772114"/>
    <w:rsid w:val="007723E7"/>
    <w:rsid w:val="007725C0"/>
    <w:rsid w:val="00772826"/>
    <w:rsid w:val="00772E1F"/>
    <w:rsid w:val="007731B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711E"/>
    <w:rsid w:val="007D0B50"/>
    <w:rsid w:val="007D579B"/>
    <w:rsid w:val="007D663B"/>
    <w:rsid w:val="007D6E8E"/>
    <w:rsid w:val="007E1458"/>
    <w:rsid w:val="007E14AA"/>
    <w:rsid w:val="007E7E67"/>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B83"/>
    <w:rsid w:val="00844F96"/>
    <w:rsid w:val="00845A50"/>
    <w:rsid w:val="008474E0"/>
    <w:rsid w:val="00847E6D"/>
    <w:rsid w:val="00851367"/>
    <w:rsid w:val="008557C7"/>
    <w:rsid w:val="00857A0D"/>
    <w:rsid w:val="00861B1F"/>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86DA9"/>
    <w:rsid w:val="008923FE"/>
    <w:rsid w:val="008940BC"/>
    <w:rsid w:val="0089429B"/>
    <w:rsid w:val="00894C47"/>
    <w:rsid w:val="008A148D"/>
    <w:rsid w:val="008A192D"/>
    <w:rsid w:val="008A5408"/>
    <w:rsid w:val="008A66FD"/>
    <w:rsid w:val="008B4A93"/>
    <w:rsid w:val="008B5724"/>
    <w:rsid w:val="008C3250"/>
    <w:rsid w:val="008C5830"/>
    <w:rsid w:val="008C6F1C"/>
    <w:rsid w:val="008C7029"/>
    <w:rsid w:val="008D28A2"/>
    <w:rsid w:val="008E03B8"/>
    <w:rsid w:val="008E1796"/>
    <w:rsid w:val="008E1C35"/>
    <w:rsid w:val="008E2E36"/>
    <w:rsid w:val="008E69CB"/>
    <w:rsid w:val="008E72EA"/>
    <w:rsid w:val="008F121E"/>
    <w:rsid w:val="008F1AD6"/>
    <w:rsid w:val="008F2A88"/>
    <w:rsid w:val="008F458E"/>
    <w:rsid w:val="008F46CC"/>
    <w:rsid w:val="00900B4A"/>
    <w:rsid w:val="009018B6"/>
    <w:rsid w:val="00901969"/>
    <w:rsid w:val="00901A1F"/>
    <w:rsid w:val="00901AA0"/>
    <w:rsid w:val="0090376D"/>
    <w:rsid w:val="0090392F"/>
    <w:rsid w:val="00904BC8"/>
    <w:rsid w:val="00905145"/>
    <w:rsid w:val="009071D4"/>
    <w:rsid w:val="009120EF"/>
    <w:rsid w:val="00912D91"/>
    <w:rsid w:val="009147EE"/>
    <w:rsid w:val="00915620"/>
    <w:rsid w:val="00917589"/>
    <w:rsid w:val="00920C99"/>
    <w:rsid w:val="00920DE6"/>
    <w:rsid w:val="00922702"/>
    <w:rsid w:val="00922D81"/>
    <w:rsid w:val="00923099"/>
    <w:rsid w:val="00924802"/>
    <w:rsid w:val="00925154"/>
    <w:rsid w:val="009276FA"/>
    <w:rsid w:val="00930C9F"/>
    <w:rsid w:val="009331C2"/>
    <w:rsid w:val="0093501C"/>
    <w:rsid w:val="00936AF6"/>
    <w:rsid w:val="00940BFB"/>
    <w:rsid w:val="009470BC"/>
    <w:rsid w:val="00947144"/>
    <w:rsid w:val="00947581"/>
    <w:rsid w:val="0094762F"/>
    <w:rsid w:val="009479C5"/>
    <w:rsid w:val="00952082"/>
    <w:rsid w:val="00953DE1"/>
    <w:rsid w:val="0096073F"/>
    <w:rsid w:val="00960FF9"/>
    <w:rsid w:val="009622A5"/>
    <w:rsid w:val="009638A8"/>
    <w:rsid w:val="009654DD"/>
    <w:rsid w:val="009717F0"/>
    <w:rsid w:val="009725AC"/>
    <w:rsid w:val="00972AD3"/>
    <w:rsid w:val="00973F83"/>
    <w:rsid w:val="00983141"/>
    <w:rsid w:val="00983227"/>
    <w:rsid w:val="00983B61"/>
    <w:rsid w:val="0098662F"/>
    <w:rsid w:val="00990936"/>
    <w:rsid w:val="00990AD2"/>
    <w:rsid w:val="0099111A"/>
    <w:rsid w:val="009932BF"/>
    <w:rsid w:val="00993DAE"/>
    <w:rsid w:val="00994D32"/>
    <w:rsid w:val="009A1275"/>
    <w:rsid w:val="009A18A9"/>
    <w:rsid w:val="009A1991"/>
    <w:rsid w:val="009A4BEB"/>
    <w:rsid w:val="009A4EA2"/>
    <w:rsid w:val="009A588A"/>
    <w:rsid w:val="009A62C7"/>
    <w:rsid w:val="009A68A4"/>
    <w:rsid w:val="009A6D2C"/>
    <w:rsid w:val="009A6E0D"/>
    <w:rsid w:val="009A70B8"/>
    <w:rsid w:val="009A7589"/>
    <w:rsid w:val="009A76FA"/>
    <w:rsid w:val="009B255C"/>
    <w:rsid w:val="009B2F1D"/>
    <w:rsid w:val="009B347A"/>
    <w:rsid w:val="009B36E6"/>
    <w:rsid w:val="009B4699"/>
    <w:rsid w:val="009B5777"/>
    <w:rsid w:val="009B7A14"/>
    <w:rsid w:val="009C07BF"/>
    <w:rsid w:val="009C2D2F"/>
    <w:rsid w:val="009C2E06"/>
    <w:rsid w:val="009C32CE"/>
    <w:rsid w:val="009C4A50"/>
    <w:rsid w:val="009C4A5C"/>
    <w:rsid w:val="009D4BB9"/>
    <w:rsid w:val="009D628B"/>
    <w:rsid w:val="009D73C5"/>
    <w:rsid w:val="009E62C1"/>
    <w:rsid w:val="009E79C3"/>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3FA1"/>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17D49"/>
    <w:rsid w:val="00B209E3"/>
    <w:rsid w:val="00B21171"/>
    <w:rsid w:val="00B2125D"/>
    <w:rsid w:val="00B22569"/>
    <w:rsid w:val="00B22A75"/>
    <w:rsid w:val="00B27FE1"/>
    <w:rsid w:val="00B30745"/>
    <w:rsid w:val="00B30E92"/>
    <w:rsid w:val="00B32AEC"/>
    <w:rsid w:val="00B3457E"/>
    <w:rsid w:val="00B3462D"/>
    <w:rsid w:val="00B360F4"/>
    <w:rsid w:val="00B3638C"/>
    <w:rsid w:val="00B37670"/>
    <w:rsid w:val="00B41BA1"/>
    <w:rsid w:val="00B41C73"/>
    <w:rsid w:val="00B43B19"/>
    <w:rsid w:val="00B46101"/>
    <w:rsid w:val="00B473BF"/>
    <w:rsid w:val="00B51C98"/>
    <w:rsid w:val="00B55837"/>
    <w:rsid w:val="00B56749"/>
    <w:rsid w:val="00B579DD"/>
    <w:rsid w:val="00B61106"/>
    <w:rsid w:val="00B62356"/>
    <w:rsid w:val="00B62BA5"/>
    <w:rsid w:val="00B65FDF"/>
    <w:rsid w:val="00B66E8B"/>
    <w:rsid w:val="00B67DC7"/>
    <w:rsid w:val="00B74DD3"/>
    <w:rsid w:val="00B77B0F"/>
    <w:rsid w:val="00B77BE2"/>
    <w:rsid w:val="00B82B41"/>
    <w:rsid w:val="00B83F0C"/>
    <w:rsid w:val="00B840BC"/>
    <w:rsid w:val="00B85EC7"/>
    <w:rsid w:val="00B861A2"/>
    <w:rsid w:val="00B862C8"/>
    <w:rsid w:val="00B879E6"/>
    <w:rsid w:val="00B90D02"/>
    <w:rsid w:val="00B93B74"/>
    <w:rsid w:val="00B951F0"/>
    <w:rsid w:val="00BA6F10"/>
    <w:rsid w:val="00BA7C32"/>
    <w:rsid w:val="00BB0BD2"/>
    <w:rsid w:val="00BB0F78"/>
    <w:rsid w:val="00BB1331"/>
    <w:rsid w:val="00BB1538"/>
    <w:rsid w:val="00BB2388"/>
    <w:rsid w:val="00BB354A"/>
    <w:rsid w:val="00BB5167"/>
    <w:rsid w:val="00BB5833"/>
    <w:rsid w:val="00BC087B"/>
    <w:rsid w:val="00BC12D8"/>
    <w:rsid w:val="00BC178E"/>
    <w:rsid w:val="00BC2548"/>
    <w:rsid w:val="00BC2AC2"/>
    <w:rsid w:val="00BC5074"/>
    <w:rsid w:val="00BD0DAE"/>
    <w:rsid w:val="00BD321B"/>
    <w:rsid w:val="00BD3B4A"/>
    <w:rsid w:val="00BD5570"/>
    <w:rsid w:val="00BD69AF"/>
    <w:rsid w:val="00BE2C60"/>
    <w:rsid w:val="00BE42A0"/>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2BA3"/>
    <w:rsid w:val="00C14A13"/>
    <w:rsid w:val="00C15E5F"/>
    <w:rsid w:val="00C17223"/>
    <w:rsid w:val="00C21D2B"/>
    <w:rsid w:val="00C21D45"/>
    <w:rsid w:val="00C22B08"/>
    <w:rsid w:val="00C23AAE"/>
    <w:rsid w:val="00C2480A"/>
    <w:rsid w:val="00C24AE5"/>
    <w:rsid w:val="00C26F02"/>
    <w:rsid w:val="00C33219"/>
    <w:rsid w:val="00C372F1"/>
    <w:rsid w:val="00C401FE"/>
    <w:rsid w:val="00C41BD6"/>
    <w:rsid w:val="00C42E80"/>
    <w:rsid w:val="00C42F65"/>
    <w:rsid w:val="00C44C48"/>
    <w:rsid w:val="00C45D38"/>
    <w:rsid w:val="00C46BA5"/>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7834"/>
    <w:rsid w:val="00CA0907"/>
    <w:rsid w:val="00CA2446"/>
    <w:rsid w:val="00CA249C"/>
    <w:rsid w:val="00CA2860"/>
    <w:rsid w:val="00CA2D88"/>
    <w:rsid w:val="00CA43F9"/>
    <w:rsid w:val="00CA4F18"/>
    <w:rsid w:val="00CA75ED"/>
    <w:rsid w:val="00CA78DC"/>
    <w:rsid w:val="00CA793F"/>
    <w:rsid w:val="00CB03E8"/>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258"/>
    <w:rsid w:val="00D3768A"/>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63B37"/>
    <w:rsid w:val="00D6522F"/>
    <w:rsid w:val="00D6648C"/>
    <w:rsid w:val="00D66B7A"/>
    <w:rsid w:val="00D72E90"/>
    <w:rsid w:val="00D82A7B"/>
    <w:rsid w:val="00D83D78"/>
    <w:rsid w:val="00D84C3F"/>
    <w:rsid w:val="00D91082"/>
    <w:rsid w:val="00D910FA"/>
    <w:rsid w:val="00D97649"/>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20B5"/>
    <w:rsid w:val="00DE2BD7"/>
    <w:rsid w:val="00DF0D39"/>
    <w:rsid w:val="00DF129C"/>
    <w:rsid w:val="00DF1355"/>
    <w:rsid w:val="00DF20DF"/>
    <w:rsid w:val="00DF2E40"/>
    <w:rsid w:val="00DF3DDD"/>
    <w:rsid w:val="00DF707A"/>
    <w:rsid w:val="00DF7DDA"/>
    <w:rsid w:val="00E00A42"/>
    <w:rsid w:val="00E00AC7"/>
    <w:rsid w:val="00E0514F"/>
    <w:rsid w:val="00E109EF"/>
    <w:rsid w:val="00E20F1C"/>
    <w:rsid w:val="00E21FE3"/>
    <w:rsid w:val="00E250D8"/>
    <w:rsid w:val="00E2544F"/>
    <w:rsid w:val="00E25575"/>
    <w:rsid w:val="00E26C05"/>
    <w:rsid w:val="00E270AF"/>
    <w:rsid w:val="00E3254F"/>
    <w:rsid w:val="00E33700"/>
    <w:rsid w:val="00E36192"/>
    <w:rsid w:val="00E41C19"/>
    <w:rsid w:val="00E42AED"/>
    <w:rsid w:val="00E479B6"/>
    <w:rsid w:val="00E51E2B"/>
    <w:rsid w:val="00E52668"/>
    <w:rsid w:val="00E528CC"/>
    <w:rsid w:val="00E538CF"/>
    <w:rsid w:val="00E551D7"/>
    <w:rsid w:val="00E567D5"/>
    <w:rsid w:val="00E57A8D"/>
    <w:rsid w:val="00E60CF8"/>
    <w:rsid w:val="00E615A2"/>
    <w:rsid w:val="00E62D61"/>
    <w:rsid w:val="00E62DE4"/>
    <w:rsid w:val="00E63367"/>
    <w:rsid w:val="00E65704"/>
    <w:rsid w:val="00E65943"/>
    <w:rsid w:val="00E66227"/>
    <w:rsid w:val="00E671E8"/>
    <w:rsid w:val="00E672D8"/>
    <w:rsid w:val="00E67336"/>
    <w:rsid w:val="00E67814"/>
    <w:rsid w:val="00E679FA"/>
    <w:rsid w:val="00E67FE8"/>
    <w:rsid w:val="00E76356"/>
    <w:rsid w:val="00E80F38"/>
    <w:rsid w:val="00E81D0A"/>
    <w:rsid w:val="00E83326"/>
    <w:rsid w:val="00E8399F"/>
    <w:rsid w:val="00E86205"/>
    <w:rsid w:val="00E876F6"/>
    <w:rsid w:val="00E87A4D"/>
    <w:rsid w:val="00E95204"/>
    <w:rsid w:val="00E96E79"/>
    <w:rsid w:val="00EA3CA0"/>
    <w:rsid w:val="00EA4E74"/>
    <w:rsid w:val="00EA64A0"/>
    <w:rsid w:val="00EA735D"/>
    <w:rsid w:val="00EA75D0"/>
    <w:rsid w:val="00EB247F"/>
    <w:rsid w:val="00EB2B4B"/>
    <w:rsid w:val="00EB3AE5"/>
    <w:rsid w:val="00EB453C"/>
    <w:rsid w:val="00EB6256"/>
    <w:rsid w:val="00EB65C3"/>
    <w:rsid w:val="00EB6A49"/>
    <w:rsid w:val="00EC16FD"/>
    <w:rsid w:val="00EC23B3"/>
    <w:rsid w:val="00EC269F"/>
    <w:rsid w:val="00EC47FB"/>
    <w:rsid w:val="00EC78A3"/>
    <w:rsid w:val="00ED0F20"/>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A60"/>
    <w:rsid w:val="00F0409A"/>
    <w:rsid w:val="00F054E7"/>
    <w:rsid w:val="00F06743"/>
    <w:rsid w:val="00F11EC8"/>
    <w:rsid w:val="00F132C6"/>
    <w:rsid w:val="00F17C85"/>
    <w:rsid w:val="00F20050"/>
    <w:rsid w:val="00F21E33"/>
    <w:rsid w:val="00F2352F"/>
    <w:rsid w:val="00F23EF9"/>
    <w:rsid w:val="00F269A2"/>
    <w:rsid w:val="00F30646"/>
    <w:rsid w:val="00F32E1E"/>
    <w:rsid w:val="00F33D6C"/>
    <w:rsid w:val="00F34DB8"/>
    <w:rsid w:val="00F35FB3"/>
    <w:rsid w:val="00F377F9"/>
    <w:rsid w:val="00F45A0D"/>
    <w:rsid w:val="00F45D08"/>
    <w:rsid w:val="00F46D13"/>
    <w:rsid w:val="00F503BB"/>
    <w:rsid w:val="00F50884"/>
    <w:rsid w:val="00F5212E"/>
    <w:rsid w:val="00F5382E"/>
    <w:rsid w:val="00F538B2"/>
    <w:rsid w:val="00F55E5B"/>
    <w:rsid w:val="00F55F90"/>
    <w:rsid w:val="00F567B4"/>
    <w:rsid w:val="00F5697A"/>
    <w:rsid w:val="00F57CBE"/>
    <w:rsid w:val="00F6109D"/>
    <w:rsid w:val="00F65BF0"/>
    <w:rsid w:val="00F664B0"/>
    <w:rsid w:val="00F70728"/>
    <w:rsid w:val="00F70D10"/>
    <w:rsid w:val="00F71297"/>
    <w:rsid w:val="00F7485C"/>
    <w:rsid w:val="00F831D2"/>
    <w:rsid w:val="00F84123"/>
    <w:rsid w:val="00F84894"/>
    <w:rsid w:val="00F914D9"/>
    <w:rsid w:val="00F91761"/>
    <w:rsid w:val="00F93D79"/>
    <w:rsid w:val="00F94AE5"/>
    <w:rsid w:val="00FA1A0E"/>
    <w:rsid w:val="00FA35BA"/>
    <w:rsid w:val="00FA4803"/>
    <w:rsid w:val="00FA4D7B"/>
    <w:rsid w:val="00FA6B28"/>
    <w:rsid w:val="00FB0581"/>
    <w:rsid w:val="00FB0939"/>
    <w:rsid w:val="00FB29C6"/>
    <w:rsid w:val="00FB2BEF"/>
    <w:rsid w:val="00FB4D04"/>
    <w:rsid w:val="00FB5668"/>
    <w:rsid w:val="00FB6977"/>
    <w:rsid w:val="00FB7316"/>
    <w:rsid w:val="00FC1B2D"/>
    <w:rsid w:val="00FC4F42"/>
    <w:rsid w:val="00FC53D8"/>
    <w:rsid w:val="00FC6DD0"/>
    <w:rsid w:val="00FD2B2A"/>
    <w:rsid w:val="00FD3DA5"/>
    <w:rsid w:val="00FE295F"/>
    <w:rsid w:val="00FE472B"/>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B4311"/>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 w:type="paragraph" w:customStyle="1" w:styleId="Style7">
    <w:name w:val="Style 7"/>
    <w:basedOn w:val="Normal"/>
    <w:uiPriority w:val="99"/>
    <w:rsid w:val="00623F69"/>
    <w:pPr>
      <w:widowControl w:val="0"/>
      <w:autoSpaceDE w:val="0"/>
      <w:autoSpaceDN w:val="0"/>
      <w:adjustRightInd w:val="0"/>
      <w:ind w:left="0" w:right="0"/>
      <w:jc w:val="left"/>
    </w:pPr>
    <w:rPr>
      <w:rFonts w:eastAsiaTheme="minorEastAsia"/>
      <w:lang w:val="en-US"/>
    </w:rPr>
  </w:style>
  <w:style w:type="paragraph" w:styleId="Textoindependiente2">
    <w:name w:val="Body Text 2"/>
    <w:basedOn w:val="Normal"/>
    <w:link w:val="Textoindependiente2Car"/>
    <w:uiPriority w:val="99"/>
    <w:unhideWhenUsed/>
    <w:rsid w:val="009071D4"/>
    <w:pPr>
      <w:spacing w:after="120" w:line="480" w:lineRule="auto"/>
      <w:ind w:left="0" w:right="0"/>
      <w:jc w:val="left"/>
    </w:pPr>
    <w:rPr>
      <w:sz w:val="24"/>
      <w:szCs w:val="24"/>
      <w:lang w:eastAsia="es-ES"/>
    </w:rPr>
  </w:style>
  <w:style w:type="character" w:customStyle="1" w:styleId="Textoindependiente2Car">
    <w:name w:val="Texto independiente 2 Car"/>
    <w:basedOn w:val="Fuentedeprrafopredeter"/>
    <w:link w:val="Textoindependiente2"/>
    <w:uiPriority w:val="99"/>
    <w:rsid w:val="009071D4"/>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6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xxxxxxx@gmail.com" TargetMode="External"/><Relationship Id="rId4" Type="http://schemas.openxmlformats.org/officeDocument/2006/relationships/settings" Target="settings.xml"/><Relationship Id="rId9" Type="http://schemas.openxmlformats.org/officeDocument/2006/relationships/hyperlink" Target="mailto:xxxxxxxxxxx@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710D-23EF-45CD-B14C-13E4774C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4976</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cp:lastModifiedBy>
  <cp:revision>3</cp:revision>
  <cp:lastPrinted>2019-10-29T14:29:00Z</cp:lastPrinted>
  <dcterms:created xsi:type="dcterms:W3CDTF">2019-12-17T16:57:00Z</dcterms:created>
  <dcterms:modified xsi:type="dcterms:W3CDTF">2020-03-30T16:38:00Z</dcterms:modified>
</cp:coreProperties>
</file>